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28"/>
          <w:szCs w:val="28"/>
        </w:rPr>
        <w:t xml:space="preserve">Group SAP Competence Centre</w:t>
      </w:r>
    </w:p>
    <w:p>
      <w:pPr>
        <w:spacing w:after="400" w:before="200"/>
      </w:pPr>
      <w:r>
        <w:rPr>
          <w:sz w:val="24"/>
          <w:szCs w:val="24"/>
        </w:rPr>
        <w:t xml:space="preserve">Development Specification</w:t>
      </w:r>
    </w:p>
    <w:p>
      <w:r>
        <w:rPr>
          <w:b/>
          <w:bCs/>
          <w:sz w:val="24"/>
          <w:szCs w:val="24"/>
        </w:rPr>
        <w:t xml:space="preserve">Development Specification</w:t>
      </w:r>
    </w:p>
    <w:p>
      <w:pPr>
        <w:spacing w:after="100"/>
      </w:pPr>
      <w:r>
        <w:rPr>
          <w:b/>
          <w:bCs/>
          <w:sz w:val="24"/>
          <w:szCs w:val="24"/>
        </w:rPr>
        <w:t xml:space="preserve">CO Validation Rules – Cost Center Category Restriction by Company Code and Profit Center</w:t>
      </w:r>
    </w:p>
    <w:p>
      <w:pPr>
        <w:spacing w:after="300"/>
      </w:pPr>
      <w:r>
        <w:rPr>
          <w:sz w:val="22"/>
          <w:szCs w:val="22"/>
        </w:rPr>
        <w:t xml:space="preserve">Version 1</w:t>
      </w:r>
    </w:p>
    <w:p>
      <w:pPr>
        <w:spacing w:after="120"/>
      </w:pPr>
      <w:r>
        <w:rPr>
          <w:i/>
          <w:iCs/>
        </w:rPr>
        <w:t xml:space="preserve">This document is CONFIDENTIAL. Neither the whole nor any part of this document may be disclosed to any third party without the prior written consent of the Smurfitkappa Bizet Company. All rights reserved. Neither the whole nor any part of this document may be reproduced, stored in any retrieval system or transmitted in any form or by any means (electronic, mechanical, reprographic, recording or otherwise) without the prior written consent of the copyright holders.</w:t>
      </w:r>
    </w:p>
    <w:p>
      <w:r>
        <w:br w:type="page"/>
      </w:r>
    </w:p>
    <w:p>
      <w:pPr>
        <w:pStyle w:val="Heading1"/>
      </w:pPr>
      <w:r>
        <w:t xml:space="preserve">⚠️ Assumptions and Open Points</w:t>
      </w:r>
    </w:p>
    <w:p>
      <w:pPr>
        <w:spacing w:after="120"/>
      </w:pPr>
      <w:r>
        <w:t xml:space="preserve">The following points require confirmation before this specification is finalized for development:</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500"/>
        <w:gridCol w:w="7500"/>
        <w:gridCol w:w="2000"/>
      </w:tblGrid>
      <w:tr>
        <w:trPr>
          <w:tblHeader/>
        </w:trPr>
        <w:tc>
          <w:tcPr>
            <w:tcW w:type="dxa" w:w="500"/>
            <w:shd w:fill="D9D9D9" w:val="clear"/>
            <w:tcMar>
              <w:top w:type="dxa" w:w="60"/>
              <w:left w:type="dxa" w:w="80"/>
              <w:bottom w:type="dxa" w:w="60"/>
              <w:right w:type="dxa" w:w="80"/>
            </w:tcMar>
            <w:vAlign w:val="center"/>
          </w:tcPr>
          <w:p>
            <w:pPr>
              <w:jc w:val="left"/>
            </w:pPr>
            <w:r>
              <w:rPr>
                <w:b/>
                <w:bCs/>
                <w:sz w:val="18"/>
                <w:szCs w:val="18"/>
              </w:rPr>
              <w:t xml:space="preserve">#</w:t>
            </w:r>
          </w:p>
        </w:tc>
        <w:tc>
          <w:tcPr>
            <w:tcW w:type="dxa" w:w="7500"/>
            <w:shd w:fill="D9D9D9" w:val="clear"/>
            <w:tcMar>
              <w:top w:type="dxa" w:w="60"/>
              <w:left w:type="dxa" w:w="80"/>
              <w:bottom w:type="dxa" w:w="60"/>
              <w:right w:type="dxa" w:w="80"/>
            </w:tcMar>
            <w:vAlign w:val="center"/>
          </w:tcPr>
          <w:p>
            <w:pPr>
              <w:jc w:val="left"/>
            </w:pPr>
            <w:r>
              <w:rPr>
                <w:b/>
                <w:bCs/>
                <w:sz w:val="18"/>
                <w:szCs w:val="18"/>
              </w:rPr>
              <w:t xml:space="preserve">Assumption / Open Point</w:t>
            </w:r>
          </w:p>
        </w:tc>
        <w:tc>
          <w:tcPr>
            <w:tcW w:type="dxa" w:w="2000"/>
            <w:shd w:fill="D9D9D9" w:val="clear"/>
            <w:tcMar>
              <w:top w:type="dxa" w:w="60"/>
              <w:left w:type="dxa" w:w="80"/>
              <w:bottom w:type="dxa" w:w="60"/>
              <w:right w:type="dxa" w:w="80"/>
            </w:tcMar>
            <w:vAlign w:val="center"/>
          </w:tcPr>
          <w:p>
            <w:pPr>
              <w:jc w:val="left"/>
            </w:pPr>
            <w:r>
              <w:rPr>
                <w:b/>
                <w:bCs/>
                <w:sz w:val="18"/>
                <w:szCs w:val="18"/>
              </w:rPr>
              <w:t xml:space="preserve">To be confirmed by</w:t>
            </w:r>
          </w:p>
        </w:tc>
      </w:tr>
      <w:tr>
        <w:tc>
          <w:tcPr>
            <w:tcW w:type="dxa" w:w="500"/>
            <w:tcMar>
              <w:top w:type="dxa" w:w="60"/>
              <w:left w:type="dxa" w:w="80"/>
              <w:bottom w:type="dxa" w:w="60"/>
              <w:right w:type="dxa" w:w="80"/>
            </w:tcMar>
            <w:vAlign w:val="center"/>
          </w:tcPr>
          <w:p>
            <w:pPr>
              <w:jc w:val="left"/>
            </w:pPr>
            <w:r>
              <w:rPr>
                <w:b w:val="false"/>
                <w:bCs w:val="false"/>
                <w:sz w:val="18"/>
                <w:szCs w:val="18"/>
              </w:rPr>
              <w:t xml:space="preserve">1</w:t>
            </w:r>
          </w:p>
        </w:tc>
        <w:tc>
          <w:tcPr>
            <w:tcW w:type="dxa" w:w="7500"/>
            <w:tcMar>
              <w:top w:type="dxa" w:w="60"/>
              <w:left w:type="dxa" w:w="80"/>
              <w:bottom w:type="dxa" w:w="60"/>
              <w:right w:type="dxa" w:w="80"/>
            </w:tcMar>
            <w:vAlign w:val="center"/>
          </w:tcPr>
          <w:p>
            <w:pPr>
              <w:jc w:val="left"/>
            </w:pPr>
            <w:r>
              <w:rPr>
                <w:b w:val="false"/>
                <w:bCs w:val="false"/>
                <w:sz w:val="18"/>
                <w:szCs w:val="18"/>
              </w:rPr>
              <w:t xml:space="preserve">Validation triggers on cost center create (KS01) and change (KS02). Mass maintenance (KS12N) and LSMW/BAPI-based creation are assumed out of scope unless confirmed otherwise.</w:t>
            </w:r>
          </w:p>
        </w:tc>
        <w:tc>
          <w:tcPr>
            <w:tcW w:type="dxa" w:w="2000"/>
            <w:tcMar>
              <w:top w:type="dxa" w:w="60"/>
              <w:left w:type="dxa" w:w="80"/>
              <w:bottom w:type="dxa" w:w="60"/>
              <w:right w:type="dxa" w:w="80"/>
            </w:tcMar>
            <w:vAlign w:val="center"/>
          </w:tcPr>
          <w:p>
            <w:pPr>
              <w:jc w:val="left"/>
            </w:pPr>
            <w:r>
              <w:rPr>
                <w:b w:val="false"/>
                <w:bCs w:val="false"/>
                <w:sz w:val="18"/>
                <w:szCs w:val="18"/>
              </w:rPr>
              <w:t xml:space="preserve">Functional (CO)</w:t>
            </w:r>
          </w:p>
        </w:tc>
      </w:tr>
      <w:tr>
        <w:tc>
          <w:tcPr>
            <w:tcW w:type="dxa" w:w="500"/>
            <w:tcMar>
              <w:top w:type="dxa" w:w="60"/>
              <w:left w:type="dxa" w:w="80"/>
              <w:bottom w:type="dxa" w:w="60"/>
              <w:right w:type="dxa" w:w="80"/>
            </w:tcMar>
            <w:vAlign w:val="center"/>
          </w:tcPr>
          <w:p>
            <w:pPr>
              <w:jc w:val="left"/>
            </w:pPr>
            <w:r>
              <w:rPr>
                <w:b w:val="false"/>
                <w:bCs w:val="false"/>
                <w:sz w:val="18"/>
                <w:szCs w:val="18"/>
              </w:rPr>
              <w:t xml:space="preserve">2</w:t>
            </w:r>
          </w:p>
        </w:tc>
        <w:tc>
          <w:tcPr>
            <w:tcW w:type="dxa" w:w="7500"/>
            <w:tcMar>
              <w:top w:type="dxa" w:w="60"/>
              <w:left w:type="dxa" w:w="80"/>
              <w:bottom w:type="dxa" w:w="60"/>
              <w:right w:type="dxa" w:w="80"/>
            </w:tcMar>
            <w:vAlign w:val="center"/>
          </w:tcPr>
          <w:p>
            <w:pPr>
              <w:jc w:val="left"/>
            </w:pPr>
            <w:r>
              <w:rPr>
                <w:b w:val="false"/>
                <w:bCs w:val="false"/>
                <w:sz w:val="18"/>
                <w:szCs w:val="18"/>
              </w:rPr>
              <w:t xml:space="preserve">Exact technical injection point (BAdI/user-exit on KS01/KS02 save) is not specified here — this FSD describes the WHAT/WHY only; the technical spec must determine and document the HOW.</w:t>
            </w:r>
          </w:p>
        </w:tc>
        <w:tc>
          <w:tcPr>
            <w:tcW w:type="dxa" w:w="2000"/>
            <w:tcMar>
              <w:top w:type="dxa" w:w="60"/>
              <w:left w:type="dxa" w:w="80"/>
              <w:bottom w:type="dxa" w:w="60"/>
              <w:right w:type="dxa" w:w="80"/>
            </w:tcMar>
            <w:vAlign w:val="center"/>
          </w:tcPr>
          <w:p>
            <w:pPr>
              <w:jc w:val="left"/>
            </w:pPr>
            <w:r>
              <w:rPr>
                <w:b w:val="false"/>
                <w:bCs w:val="false"/>
                <w:sz w:val="18"/>
                <w:szCs w:val="18"/>
              </w:rPr>
              <w:t xml:space="preserve">ABAP Factory</w:t>
            </w:r>
          </w:p>
        </w:tc>
      </w:tr>
      <w:tr>
        <w:tc>
          <w:tcPr>
            <w:tcW w:type="dxa" w:w="500"/>
            <w:tcMar>
              <w:top w:type="dxa" w:w="60"/>
              <w:left w:type="dxa" w:w="80"/>
              <w:bottom w:type="dxa" w:w="60"/>
              <w:right w:type="dxa" w:w="80"/>
            </w:tcMar>
            <w:vAlign w:val="center"/>
          </w:tcPr>
          <w:p>
            <w:pPr>
              <w:jc w:val="left"/>
            </w:pPr>
            <w:r>
              <w:rPr>
                <w:b w:val="false"/>
                <w:bCs w:val="false"/>
                <w:sz w:val="18"/>
                <w:szCs w:val="18"/>
              </w:rPr>
              <w:t xml:space="preserve">3</w:t>
            </w:r>
          </w:p>
        </w:tc>
        <w:tc>
          <w:tcPr>
            <w:tcW w:type="dxa" w:w="7500"/>
            <w:tcMar>
              <w:top w:type="dxa" w:w="60"/>
              <w:left w:type="dxa" w:w="80"/>
              <w:bottom w:type="dxa" w:w="60"/>
              <w:right w:type="dxa" w:w="80"/>
            </w:tcMar>
            <w:vAlign w:val="center"/>
          </w:tcPr>
          <w:p>
            <w:pPr>
              <w:jc w:val="left"/>
            </w:pPr>
            <w:r>
              <w:rPr>
                <w:b w:val="false"/>
                <w:bCs w:val="false"/>
                <w:sz w:val="18"/>
                <w:szCs w:val="18"/>
              </w:rPr>
              <w:t xml:space="preserve">ZVAR_PARAM table structure and field names are assumed (see Section 2) based on the naming pattern of the existing ZXX_PARAM table used for the MM validation development. To be confirmed or corrected against the actual ZVAR_PARAM DDIC definition if it already exists.</w:t>
            </w:r>
          </w:p>
        </w:tc>
        <w:tc>
          <w:tcPr>
            <w:tcW w:type="dxa" w:w="2000"/>
            <w:tcMar>
              <w:top w:type="dxa" w:w="60"/>
              <w:left w:type="dxa" w:w="80"/>
              <w:bottom w:type="dxa" w:w="60"/>
              <w:right w:type="dxa" w:w="80"/>
            </w:tcMar>
            <w:vAlign w:val="center"/>
          </w:tcPr>
          <w:p>
            <w:pPr>
              <w:jc w:val="left"/>
            </w:pPr>
            <w:r>
              <w:rPr>
                <w:b w:val="false"/>
                <w:bCs w:val="false"/>
                <w:sz w:val="18"/>
                <w:szCs w:val="18"/>
              </w:rPr>
              <w:t xml:space="preserve">Functional (CO) / Basis</w:t>
            </w:r>
          </w:p>
        </w:tc>
      </w:tr>
      <w:tr>
        <w:tc>
          <w:tcPr>
            <w:tcW w:type="dxa" w:w="500"/>
            <w:tcMar>
              <w:top w:type="dxa" w:w="60"/>
              <w:left w:type="dxa" w:w="80"/>
              <w:bottom w:type="dxa" w:w="60"/>
              <w:right w:type="dxa" w:w="80"/>
            </w:tcMar>
            <w:vAlign w:val="center"/>
          </w:tcPr>
          <w:p>
            <w:pPr>
              <w:jc w:val="left"/>
            </w:pPr>
            <w:r>
              <w:rPr>
                <w:b w:val="false"/>
                <w:bCs w:val="false"/>
                <w:sz w:val="18"/>
                <w:szCs w:val="18"/>
              </w:rPr>
              <w:t xml:space="preserve">4</w:t>
            </w:r>
          </w:p>
        </w:tc>
        <w:tc>
          <w:tcPr>
            <w:tcW w:type="dxa" w:w="7500"/>
            <w:tcMar>
              <w:top w:type="dxa" w:w="60"/>
              <w:left w:type="dxa" w:w="80"/>
              <w:bottom w:type="dxa" w:w="60"/>
              <w:right w:type="dxa" w:w="80"/>
            </w:tcMar>
            <w:vAlign w:val="center"/>
          </w:tcPr>
          <w:p>
            <w:pPr>
              <w:jc w:val="left"/>
            </w:pPr>
            <w:r>
              <w:rPr>
                <w:b w:val="false"/>
                <w:bCs w:val="false"/>
                <w:sz w:val="18"/>
                <w:szCs w:val="18"/>
              </w:rPr>
              <w:t xml:space="preserve">Scope is restrictive: only company code + profit center combinations explicitly present in ZVAR_PARAM are controlled. Combinations not found in ZVAR_PARAM are assumed out of scope (no validation, save proceeds) — consistent with the plant-scope pattern (Rule 0) used in the MM validation development.</w:t>
            </w:r>
          </w:p>
        </w:tc>
        <w:tc>
          <w:tcPr>
            <w:tcW w:type="dxa" w:w="2000"/>
            <w:tcMar>
              <w:top w:type="dxa" w:w="60"/>
              <w:left w:type="dxa" w:w="80"/>
              <w:bottom w:type="dxa" w:w="60"/>
              <w:right w:type="dxa" w:w="80"/>
            </w:tcMar>
            <w:vAlign w:val="center"/>
          </w:tcPr>
          <w:p>
            <w:pPr>
              <w:jc w:val="left"/>
            </w:pPr>
            <w:r>
              <w:rPr>
                <w:b w:val="false"/>
                <w:bCs w:val="false"/>
                <w:sz w:val="18"/>
                <w:szCs w:val="18"/>
              </w:rPr>
              <w:t xml:space="preserve">Functional (CO)</w:t>
            </w:r>
          </w:p>
        </w:tc>
      </w:tr>
      <w:tr>
        <w:tc>
          <w:tcPr>
            <w:tcW w:type="dxa" w:w="500"/>
            <w:tcMar>
              <w:top w:type="dxa" w:w="60"/>
              <w:left w:type="dxa" w:w="80"/>
              <w:bottom w:type="dxa" w:w="60"/>
              <w:right w:type="dxa" w:w="80"/>
            </w:tcMar>
            <w:vAlign w:val="center"/>
          </w:tcPr>
          <w:p>
            <w:pPr>
              <w:jc w:val="left"/>
            </w:pPr>
            <w:r>
              <w:rPr>
                <w:b w:val="false"/>
                <w:bCs w:val="false"/>
                <w:sz w:val="18"/>
                <w:szCs w:val="18"/>
              </w:rPr>
              <w:t xml:space="preserve">5</w:t>
            </w:r>
          </w:p>
        </w:tc>
        <w:tc>
          <w:tcPr>
            <w:tcW w:type="dxa" w:w="7500"/>
            <w:tcMar>
              <w:top w:type="dxa" w:w="60"/>
              <w:left w:type="dxa" w:w="80"/>
              <w:bottom w:type="dxa" w:w="60"/>
              <w:right w:type="dxa" w:w="80"/>
            </w:tcMar>
            <w:vAlign w:val="center"/>
          </w:tcPr>
          <w:p>
            <w:pPr>
              <w:jc w:val="left"/>
            </w:pPr>
            <w:r>
              <w:rPr>
                <w:b w:val="false"/>
                <w:bCs w:val="false"/>
                <w:sz w:val="18"/>
                <w:szCs w:val="18"/>
              </w:rPr>
              <w:t xml:space="preserve">"Profit center" is assumed to be the cost center's standard profit center field (KS01/KS02 Basic data view, PRCTR). To be confirmed if a different profit center source is intended.</w:t>
            </w:r>
          </w:p>
        </w:tc>
        <w:tc>
          <w:tcPr>
            <w:tcW w:type="dxa" w:w="2000"/>
            <w:tcMar>
              <w:top w:type="dxa" w:w="60"/>
              <w:left w:type="dxa" w:w="80"/>
              <w:bottom w:type="dxa" w:w="60"/>
              <w:right w:type="dxa" w:w="80"/>
            </w:tcMar>
            <w:vAlign w:val="center"/>
          </w:tcPr>
          <w:p>
            <w:pPr>
              <w:jc w:val="left"/>
            </w:pPr>
            <w:r>
              <w:rPr>
                <w:b w:val="false"/>
                <w:bCs w:val="false"/>
                <w:sz w:val="18"/>
                <w:szCs w:val="18"/>
              </w:rPr>
              <w:t xml:space="preserve">Functional (CO)</w:t>
            </w:r>
          </w:p>
        </w:tc>
      </w:tr>
      <w:tr>
        <w:tc>
          <w:tcPr>
            <w:tcW w:type="dxa" w:w="500"/>
            <w:tcMar>
              <w:top w:type="dxa" w:w="60"/>
              <w:left w:type="dxa" w:w="80"/>
              <w:bottom w:type="dxa" w:w="60"/>
              <w:right w:type="dxa" w:w="80"/>
            </w:tcMar>
            <w:vAlign w:val="center"/>
          </w:tcPr>
          <w:p>
            <w:pPr>
              <w:jc w:val="left"/>
            </w:pPr>
            <w:r>
              <w:rPr>
                <w:b w:val="false"/>
                <w:bCs w:val="false"/>
                <w:sz w:val="18"/>
                <w:szCs w:val="18"/>
              </w:rPr>
              <w:t xml:space="preserve">6</w:t>
            </w:r>
          </w:p>
        </w:tc>
        <w:tc>
          <w:tcPr>
            <w:tcW w:type="dxa" w:w="7500"/>
            <w:tcMar>
              <w:top w:type="dxa" w:w="60"/>
              <w:left w:type="dxa" w:w="80"/>
              <w:bottom w:type="dxa" w:w="60"/>
              <w:right w:type="dxa" w:w="80"/>
            </w:tcMar>
            <w:vAlign w:val="center"/>
          </w:tcPr>
          <w:p>
            <w:pPr>
              <w:jc w:val="left"/>
            </w:pPr>
            <w:r>
              <w:rPr>
                <w:b w:val="false"/>
                <w:bCs w:val="false"/>
                <w:sz w:val="18"/>
                <w:szCs w:val="18"/>
              </w:rPr>
              <w:t xml:space="preserve">Error is hard (type E), blocking save, consistent with the requirement stated.</w:t>
            </w:r>
          </w:p>
        </w:tc>
        <w:tc>
          <w:tcPr>
            <w:tcW w:type="dxa" w:w="2000"/>
            <w:tcMar>
              <w:top w:type="dxa" w:w="60"/>
              <w:left w:type="dxa" w:w="80"/>
              <w:bottom w:type="dxa" w:w="60"/>
              <w:right w:type="dxa" w:w="80"/>
            </w:tcMar>
            <w:vAlign w:val="center"/>
          </w:tcPr>
          <w:p>
            <w:pPr>
              <w:jc w:val="left"/>
            </w:pPr>
            <w:r>
              <w:rPr>
                <w:b w:val="false"/>
                <w:bCs w:val="false"/>
                <w:sz w:val="18"/>
                <w:szCs w:val="18"/>
              </w:rPr>
              <w:t xml:space="preserve">Functional (CO)</w:t>
            </w:r>
          </w:p>
        </w:tc>
      </w:tr>
      <w:tr>
        <w:tc>
          <w:tcPr>
            <w:tcW w:type="dxa" w:w="500"/>
            <w:tcMar>
              <w:top w:type="dxa" w:w="60"/>
              <w:left w:type="dxa" w:w="80"/>
              <w:bottom w:type="dxa" w:w="60"/>
              <w:right w:type="dxa" w:w="80"/>
            </w:tcMar>
            <w:vAlign w:val="center"/>
          </w:tcPr>
          <w:p>
            <w:pPr>
              <w:jc w:val="left"/>
            </w:pPr>
            <w:r>
              <w:rPr>
                <w:b w:val="false"/>
                <w:bCs w:val="false"/>
                <w:sz w:val="18"/>
                <w:szCs w:val="18"/>
              </w:rPr>
              <w:t xml:space="preserve">7</w:t>
            </w:r>
          </w:p>
        </w:tc>
        <w:tc>
          <w:tcPr>
            <w:tcW w:type="dxa" w:w="7500"/>
            <w:tcMar>
              <w:top w:type="dxa" w:w="60"/>
              <w:left w:type="dxa" w:w="80"/>
              <w:bottom w:type="dxa" w:w="60"/>
              <w:right w:type="dxa" w:w="80"/>
            </w:tcMar>
            <w:vAlign w:val="center"/>
          </w:tcPr>
          <w:p>
            <w:pPr>
              <w:jc w:val="left"/>
            </w:pPr>
            <w:r>
              <w:rPr>
                <w:b w:val="false"/>
                <w:bCs w:val="false"/>
                <w:sz w:val="18"/>
                <w:szCs w:val="18"/>
              </w:rPr>
              <w:t xml:space="preserve">List of company codes and profit centers in scope, and their valid cost center category lists, is not yet provided. This FSD documents the rule logic; the actual ZVAR_PARAM data population must be supplied by the business before unit testing.</w:t>
            </w:r>
          </w:p>
        </w:tc>
        <w:tc>
          <w:tcPr>
            <w:tcW w:type="dxa" w:w="2000"/>
            <w:tcMar>
              <w:top w:type="dxa" w:w="60"/>
              <w:left w:type="dxa" w:w="80"/>
              <w:bottom w:type="dxa" w:w="60"/>
              <w:right w:type="dxa" w:w="80"/>
            </w:tcMar>
            <w:vAlign w:val="center"/>
          </w:tcPr>
          <w:p>
            <w:pPr>
              <w:jc w:val="left"/>
            </w:pPr>
            <w:r>
              <w:rPr>
                <w:b w:val="false"/>
                <w:bCs w:val="false"/>
                <w:sz w:val="18"/>
                <w:szCs w:val="18"/>
              </w:rPr>
              <w:t xml:space="preserve">Functional (CO)</w:t>
            </w:r>
          </w:p>
        </w:tc>
      </w:tr>
      <w:tr>
        <w:tc>
          <w:tcPr>
            <w:tcW w:type="dxa" w:w="500"/>
            <w:tcMar>
              <w:top w:type="dxa" w:w="60"/>
              <w:left w:type="dxa" w:w="80"/>
              <w:bottom w:type="dxa" w:w="60"/>
              <w:right w:type="dxa" w:w="80"/>
            </w:tcMar>
            <w:vAlign w:val="center"/>
          </w:tcPr>
          <w:p>
            <w:pPr>
              <w:jc w:val="left"/>
            </w:pPr>
            <w:r>
              <w:rPr>
                <w:b w:val="false"/>
                <w:bCs w:val="false"/>
                <w:sz w:val="18"/>
                <w:szCs w:val="18"/>
              </w:rPr>
              <w:t xml:space="preserve">8</w:t>
            </w:r>
          </w:p>
        </w:tc>
        <w:tc>
          <w:tcPr>
            <w:tcW w:type="dxa" w:w="7500"/>
            <w:tcMar>
              <w:top w:type="dxa" w:w="60"/>
              <w:left w:type="dxa" w:w="80"/>
              <w:bottom w:type="dxa" w:w="60"/>
              <w:right w:type="dxa" w:w="80"/>
            </w:tcMar>
            <w:vAlign w:val="center"/>
          </w:tcPr>
          <w:p>
            <w:pPr>
              <w:jc w:val="left"/>
            </w:pPr>
            <w:r>
              <w:rPr>
                <w:b w:val="false"/>
                <w:bCs w:val="false"/>
                <w:sz w:val="18"/>
                <w:szCs w:val="18"/>
              </w:rPr>
              <w:t xml:space="preserve">Change scenario (KS02): assumed the rule re-validates on every save where company code, profit center, or category is changed — not only at creation. To be confirmed.</w:t>
            </w:r>
          </w:p>
        </w:tc>
        <w:tc>
          <w:tcPr>
            <w:tcW w:type="dxa" w:w="2000"/>
            <w:tcMar>
              <w:top w:type="dxa" w:w="60"/>
              <w:left w:type="dxa" w:w="80"/>
              <w:bottom w:type="dxa" w:w="60"/>
              <w:right w:type="dxa" w:w="80"/>
            </w:tcMar>
            <w:vAlign w:val="center"/>
          </w:tcPr>
          <w:p>
            <w:pPr>
              <w:jc w:val="left"/>
            </w:pPr>
            <w:r>
              <w:rPr>
                <w:b w:val="false"/>
                <w:bCs w:val="false"/>
                <w:sz w:val="18"/>
                <w:szCs w:val="18"/>
              </w:rPr>
              <w:t xml:space="preserve">Functional (CO)</w:t>
            </w:r>
          </w:p>
        </w:tc>
      </w:tr>
    </w:tbl>
    <w:p>
      <w:r>
        <w:br w:type="page"/>
      </w:r>
    </w:p>
    <w:p>
      <w:pPr>
        <w:pStyle w:val="Heading1"/>
      </w:pPr>
      <w:r>
        <w:t xml:space="preserve">1. Functional Specification</w:t>
      </w:r>
    </w:p>
    <w:p>
      <w:pPr>
        <w:pStyle w:val="Heading2"/>
      </w:pPr>
      <w:r>
        <w:t xml:space="preserve">1.1 Description and Business Need</w:t>
      </w:r>
    </w:p>
    <w:p>
      <w:pPr>
        <w:pStyle w:val="Heading3"/>
      </w:pPr>
      <w:r>
        <w:t xml:space="preserve">1.1.1 Purpose</w:t>
      </w:r>
    </w:p>
    <w:p>
      <w:pPr>
        <w:spacing w:after="120"/>
      </w:pPr>
      <w:r>
        <w:t xml:space="preserve">This Functional Specification Document (FSD) describes the validation rule to be implemented on the Cost Center master data (KS01/KS02) to restrict the allowed Cost Center Category (KOSAR) based on the combination of Company Code (BUKRS) and Profit Center (PRCTR). The objective is to prevent the creation or modification of cost centers with a category that is not authorized for the given company code / profit center combination, as defined in the configuration table ZVAR_PARAM.</w:t>
      </w:r>
    </w:p>
    <w:p>
      <w:pPr>
        <w:pStyle w:val="Heading3"/>
      </w:pPr>
      <w:r>
        <w:t xml:space="preserve">1.1.2 Scope</w:t>
      </w:r>
    </w:p>
    <w:p>
      <w:pPr>
        <w:spacing w:after="120"/>
      </w:pPr>
      <w:r>
        <w:t xml:space="preserve">The validation is triggered during cost center master data creation (KS01) and modification (KS02) for company code / profit center combinations defined in the ZVAR_PARAM configuration table. The program checks that the cost center category (KOSAR) entered belongs to the list of categories authorized for that combination, and raises an error message when the category is not in the authorized list.</w:t>
      </w:r>
    </w:p>
    <w:p>
      <w:pPr>
        <w:spacing w:after="120"/>
      </w:pPr>
      <w:r>
        <w:t xml:space="preserve">The rule is entirely parameter-driven via the custom table ZVAR_PARAM, allowing IT/functional users to maintain the valid combinations without code changes.</w:t>
      </w:r>
    </w:p>
    <w:p>
      <w:pPr>
        <w:pStyle w:val="Heading2"/>
      </w:pPr>
      <w:r>
        <w:t xml:space="preserve">1.2 Report Technology and Data Structure</w:t>
      </w:r>
    </w:p>
    <w:p>
      <w:pPr>
        <w:spacing w:after="120"/>
      </w:pPr>
      <w:r>
        <w:t xml:space="preserve">Enhancement on the cost center master data save (KS01/KS02). Exact BAdI/user-exit is a technical-spec decision, not prescribed here (see Open Point #2).</w:t>
      </w:r>
    </w:p>
    <w:p>
      <w:pPr>
        <w:pStyle w:val="Heading2"/>
      </w:pPr>
      <w:r>
        <w:t xml:space="preserve">1.3 Rules and Assumptions</w:t>
      </w:r>
    </w:p>
    <w:p>
      <w:pPr>
        <w:spacing w:after="120"/>
      </w:pPr>
      <w:r>
        <w:t xml:space="preserve">See Section 4 – Validation Rules.</w:t>
      </w:r>
    </w:p>
    <w:p>
      <w:pPr>
        <w:pStyle w:val="Heading2"/>
      </w:pPr>
      <w:r>
        <w:t xml:space="preserve">1.4 Selection Criteria</w:t>
      </w:r>
    </w:p>
    <w:p>
      <w:pPr>
        <w:spacing w:after="120"/>
      </w:pPr>
      <w:r>
        <w:t xml:space="preserve">Not applicable — this is a validation enhancement, not a report with a selection screen.</w:t>
      </w:r>
    </w:p>
    <w:p>
      <w:pPr>
        <w:pStyle w:val="Heading2"/>
      </w:pPr>
      <w:r>
        <w:t xml:space="preserve">1.5 User Interface and Interactive Reporting</w:t>
      </w:r>
    </w:p>
    <w:p>
      <w:pPr>
        <w:spacing w:after="120"/>
      </w:pPr>
      <w:r>
        <w:t xml:space="preserve">No new screen. The error message is raised as a standard SAP error message on the KS01/KS02 screen, blocking save.</w:t>
      </w:r>
    </w:p>
    <w:p>
      <w:pPr>
        <w:pStyle w:val="Heading2"/>
      </w:pPr>
      <w:r>
        <w:t xml:space="preserve">1.6 Totals &amp; Sorting Requirements</w:t>
      </w:r>
    </w:p>
    <w:p>
      <w:pPr>
        <w:spacing w:after="120"/>
      </w:pPr>
      <w:r>
        <w:t xml:space="preserve">Not applicable.</w:t>
      </w:r>
    </w:p>
    <w:p>
      <w:pPr>
        <w:pStyle w:val="Heading2"/>
      </w:pPr>
      <w:r>
        <w:t xml:space="preserve">1.7 Language Requirements</w:t>
      </w:r>
    </w:p>
    <w:p>
      <w:pPr>
        <w:spacing w:after="120"/>
      </w:pPr>
      <w:r>
        <w:t xml:space="preserve">Error message text to be maintained in the languages in scope for the rollout (to be confirmed — default: EN + local languages of the plants/company codes in scope).</w:t>
      </w:r>
    </w:p>
    <w:p>
      <w:pPr>
        <w:pStyle w:val="Heading2"/>
      </w:pPr>
      <w:r>
        <w:t xml:space="preserve">1.8 Authorisation Objects/Values</w:t>
      </w:r>
    </w:p>
    <w:p>
      <w:pPr>
        <w:spacing w:after="120"/>
      </w:pPr>
      <w:r>
        <w:t xml:space="preserve">No new authorization object. Existing authorization check on KS01/KS02 (K_CSKS, company code / controlling area authorization) remains unchanged.</w:t>
      </w:r>
    </w:p>
    <w:p>
      <w:pPr>
        <w:pStyle w:val="Heading2"/>
      </w:pPr>
      <w:r>
        <w:t xml:space="preserve">1.9 Data Test</w:t>
      </w:r>
    </w:p>
    <w:p>
      <w:pPr>
        <w:spacing w:after="120"/>
      </w:pPr>
      <w:r>
        <w:t xml:space="preserve">See Section 7 – Test Scenarios. Test data (company codes, profit centers, cost center categories in scope) to be confirmed per Open Point #7 before execution in Dev/600.</w:t>
      </w:r>
    </w:p>
    <w:p>
      <w:pPr>
        <w:pStyle w:val="Heading1"/>
      </w:pPr>
      <w:r>
        <w:t xml:space="preserve">2. Configuration Table: ZVAR_PARAM</w:t>
      </w:r>
    </w:p>
    <w:p>
      <w:pPr>
        <w:pStyle w:val="Heading2"/>
      </w:pPr>
      <w:r>
        <w:t xml:space="preserve">2.1 Table Structure</w:t>
      </w:r>
    </w:p>
    <w:p>
      <w:pPr>
        <w:spacing w:after="120"/>
      </w:pPr>
      <w:r>
        <w:t xml:space="preserve">The ZVAR_PARAM table is a generic parameter table (naming pattern consistent with the existing ZXX_PARAM table used for MM validations — see Open Point #3). For this specification, records are identified by ZCOMPONENT = 'CO' and ZKEY1 = 'ZCO_KOSAR_CONTROL'.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600"/>
        <w:gridCol w:w="1200"/>
        <w:gridCol w:w="3300"/>
        <w:gridCol w:w="3900"/>
      </w:tblGrid>
      <w:tr>
        <w:trPr>
          <w:tblHeader/>
        </w:trPr>
        <w:tc>
          <w:tcPr>
            <w:tcW w:type="dxa" w:w="1600"/>
            <w:shd w:fill="D9D9D9" w:val="clear"/>
            <w:tcMar>
              <w:top w:type="dxa" w:w="60"/>
              <w:left w:type="dxa" w:w="80"/>
              <w:bottom w:type="dxa" w:w="60"/>
              <w:right w:type="dxa" w:w="80"/>
            </w:tcMar>
            <w:vAlign w:val="center"/>
          </w:tcPr>
          <w:p>
            <w:pPr>
              <w:jc w:val="left"/>
            </w:pPr>
            <w:r>
              <w:rPr>
                <w:b/>
                <w:bCs/>
                <w:sz w:val="18"/>
                <w:szCs w:val="18"/>
              </w:rPr>
              <w:t xml:space="preserve">Field</w:t>
            </w:r>
          </w:p>
        </w:tc>
        <w:tc>
          <w:tcPr>
            <w:tcW w:type="dxa" w:w="1200"/>
            <w:shd w:fill="D9D9D9" w:val="clear"/>
            <w:tcMar>
              <w:top w:type="dxa" w:w="60"/>
              <w:left w:type="dxa" w:w="80"/>
              <w:bottom w:type="dxa" w:w="60"/>
              <w:right w:type="dxa" w:w="80"/>
            </w:tcMar>
            <w:vAlign w:val="center"/>
          </w:tcPr>
          <w:p>
            <w:pPr>
              <w:jc w:val="left"/>
            </w:pPr>
            <w:r>
              <w:rPr>
                <w:b/>
                <w:bCs/>
                <w:sz w:val="18"/>
                <w:szCs w:val="18"/>
              </w:rPr>
              <w:t xml:space="preserve">Type</w:t>
            </w:r>
          </w:p>
        </w:tc>
        <w:tc>
          <w:tcPr>
            <w:tcW w:type="dxa" w:w="3300"/>
            <w:shd w:fill="D9D9D9" w:val="clear"/>
            <w:tcMar>
              <w:top w:type="dxa" w:w="60"/>
              <w:left w:type="dxa" w:w="80"/>
              <w:bottom w:type="dxa" w:w="60"/>
              <w:right w:type="dxa" w:w="80"/>
            </w:tcMar>
            <w:vAlign w:val="center"/>
          </w:tcPr>
          <w:p>
            <w:pPr>
              <w:jc w:val="left"/>
            </w:pPr>
            <w:r>
              <w:rPr>
                <w:b/>
                <w:bCs/>
                <w:sz w:val="18"/>
                <w:szCs w:val="18"/>
              </w:rPr>
              <w:t xml:space="preserve">Description</w:t>
            </w:r>
          </w:p>
        </w:tc>
        <w:tc>
          <w:tcPr>
            <w:tcW w:type="dxa" w:w="3900"/>
            <w:shd w:fill="D9D9D9" w:val="clear"/>
            <w:tcMar>
              <w:top w:type="dxa" w:w="60"/>
              <w:left w:type="dxa" w:w="80"/>
              <w:bottom w:type="dxa" w:w="60"/>
              <w:right w:type="dxa" w:w="80"/>
            </w:tcMar>
            <w:vAlign w:val="center"/>
          </w:tcPr>
          <w:p>
            <w:pPr>
              <w:jc w:val="left"/>
            </w:pPr>
            <w:r>
              <w:rPr>
                <w:b/>
                <w:bCs/>
                <w:sz w:val="18"/>
                <w:szCs w:val="18"/>
              </w:rPr>
              <w:t xml:space="preserve">Usage in this FSD</w:t>
            </w:r>
          </w:p>
        </w:tc>
      </w:tr>
      <w:tr>
        <w:tc>
          <w:tcPr>
            <w:tcW w:type="dxa" w:w="1600"/>
            <w:tcMar>
              <w:top w:type="dxa" w:w="60"/>
              <w:left w:type="dxa" w:w="80"/>
              <w:bottom w:type="dxa" w:w="60"/>
              <w:right w:type="dxa" w:w="80"/>
            </w:tcMar>
            <w:vAlign w:val="center"/>
          </w:tcPr>
          <w:p>
            <w:pPr>
              <w:jc w:val="left"/>
            </w:pPr>
            <w:r>
              <w:rPr>
                <w:b w:val="false"/>
                <w:bCs w:val="false"/>
                <w:sz w:val="18"/>
                <w:szCs w:val="18"/>
              </w:rPr>
              <w:t xml:space="preserve">ZCOMPONENT</w:t>
            </w:r>
          </w:p>
        </w:tc>
        <w:tc>
          <w:tcPr>
            <w:tcW w:type="dxa" w:w="1200"/>
            <w:tcMar>
              <w:top w:type="dxa" w:w="60"/>
              <w:left w:type="dxa" w:w="80"/>
              <w:bottom w:type="dxa" w:w="60"/>
              <w:right w:type="dxa" w:w="80"/>
            </w:tcMar>
            <w:vAlign w:val="center"/>
          </w:tcPr>
          <w:p>
            <w:pPr>
              <w:jc w:val="left"/>
            </w:pPr>
            <w:r>
              <w:rPr>
                <w:b w:val="false"/>
                <w:bCs w:val="false"/>
                <w:sz w:val="18"/>
                <w:szCs w:val="18"/>
              </w:rPr>
              <w:t xml:space="preserve">CHAR(10)</w:t>
            </w:r>
          </w:p>
        </w:tc>
        <w:tc>
          <w:tcPr>
            <w:tcW w:type="dxa" w:w="3300"/>
            <w:tcMar>
              <w:top w:type="dxa" w:w="60"/>
              <w:left w:type="dxa" w:w="80"/>
              <w:bottom w:type="dxa" w:w="60"/>
              <w:right w:type="dxa" w:w="80"/>
            </w:tcMar>
            <w:vAlign w:val="center"/>
          </w:tcPr>
          <w:p>
            <w:pPr>
              <w:jc w:val="left"/>
            </w:pPr>
            <w:r>
              <w:rPr>
                <w:b w:val="false"/>
                <w:bCs w:val="false"/>
                <w:sz w:val="18"/>
                <w:szCs w:val="18"/>
              </w:rPr>
              <w:t xml:space="preserve">Component identifier</w:t>
            </w:r>
          </w:p>
        </w:tc>
        <w:tc>
          <w:tcPr>
            <w:tcW w:type="dxa" w:w="3900"/>
            <w:tcMar>
              <w:top w:type="dxa" w:w="60"/>
              <w:left w:type="dxa" w:w="80"/>
              <w:bottom w:type="dxa" w:w="60"/>
              <w:right w:type="dxa" w:w="80"/>
            </w:tcMar>
            <w:vAlign w:val="center"/>
          </w:tcPr>
          <w:p>
            <w:pPr>
              <w:jc w:val="left"/>
            </w:pPr>
            <w:r>
              <w:rPr>
                <w:b w:val="false"/>
                <w:bCs w:val="false"/>
                <w:sz w:val="18"/>
                <w:szCs w:val="18"/>
              </w:rPr>
              <w:t xml:space="preserve">Always 'CO' for cost center category validation</w:t>
            </w:r>
          </w:p>
        </w:tc>
      </w:tr>
      <w:tr>
        <w:tc>
          <w:tcPr>
            <w:tcW w:type="dxa" w:w="1600"/>
            <w:tcMar>
              <w:top w:type="dxa" w:w="60"/>
              <w:left w:type="dxa" w:w="80"/>
              <w:bottom w:type="dxa" w:w="60"/>
              <w:right w:type="dxa" w:w="80"/>
            </w:tcMar>
            <w:vAlign w:val="center"/>
          </w:tcPr>
          <w:p>
            <w:pPr>
              <w:jc w:val="left"/>
            </w:pPr>
            <w:r>
              <w:rPr>
                <w:b w:val="false"/>
                <w:bCs w:val="false"/>
                <w:sz w:val="18"/>
                <w:szCs w:val="18"/>
              </w:rPr>
              <w:t xml:space="preserve">ZKEY1</w:t>
            </w:r>
          </w:p>
        </w:tc>
        <w:tc>
          <w:tcPr>
            <w:tcW w:type="dxa" w:w="1200"/>
            <w:tcMar>
              <w:top w:type="dxa" w:w="60"/>
              <w:left w:type="dxa" w:w="80"/>
              <w:bottom w:type="dxa" w:w="60"/>
              <w:right w:type="dxa" w:w="80"/>
            </w:tcMar>
            <w:vAlign w:val="center"/>
          </w:tcPr>
          <w:p>
            <w:pPr>
              <w:jc w:val="left"/>
            </w:pPr>
            <w:r>
              <w:rPr>
                <w:b w:val="false"/>
                <w:bCs w:val="false"/>
                <w:sz w:val="18"/>
                <w:szCs w:val="18"/>
              </w:rPr>
              <w:t xml:space="preserve">CHAR(30)</w:t>
            </w:r>
          </w:p>
        </w:tc>
        <w:tc>
          <w:tcPr>
            <w:tcW w:type="dxa" w:w="3300"/>
            <w:tcMar>
              <w:top w:type="dxa" w:w="60"/>
              <w:left w:type="dxa" w:w="80"/>
              <w:bottom w:type="dxa" w:w="60"/>
              <w:right w:type="dxa" w:w="80"/>
            </w:tcMar>
            <w:vAlign w:val="center"/>
          </w:tcPr>
          <w:p>
            <w:pPr>
              <w:jc w:val="left"/>
            </w:pPr>
            <w:r>
              <w:rPr>
                <w:b w:val="false"/>
                <w:bCs w:val="false"/>
                <w:sz w:val="18"/>
                <w:szCs w:val="18"/>
              </w:rPr>
              <w:t xml:space="preserve">Validation program ID</w:t>
            </w:r>
          </w:p>
        </w:tc>
        <w:tc>
          <w:tcPr>
            <w:tcW w:type="dxa" w:w="3900"/>
            <w:tcMar>
              <w:top w:type="dxa" w:w="60"/>
              <w:left w:type="dxa" w:w="80"/>
              <w:bottom w:type="dxa" w:w="60"/>
              <w:right w:type="dxa" w:w="80"/>
            </w:tcMar>
            <w:vAlign w:val="center"/>
          </w:tcPr>
          <w:p>
            <w:pPr>
              <w:jc w:val="left"/>
            </w:pPr>
            <w:r>
              <w:rPr>
                <w:b w:val="false"/>
                <w:bCs w:val="false"/>
                <w:sz w:val="18"/>
                <w:szCs w:val="18"/>
              </w:rPr>
              <w:t xml:space="preserve">'ZCO_KOSAR_CONTROL' for this specification</w:t>
            </w:r>
          </w:p>
        </w:tc>
      </w:tr>
      <w:tr>
        <w:tc>
          <w:tcPr>
            <w:tcW w:type="dxa" w:w="1600"/>
            <w:tcMar>
              <w:top w:type="dxa" w:w="60"/>
              <w:left w:type="dxa" w:w="80"/>
              <w:bottom w:type="dxa" w:w="60"/>
              <w:right w:type="dxa" w:w="80"/>
            </w:tcMar>
            <w:vAlign w:val="center"/>
          </w:tcPr>
          <w:p>
            <w:pPr>
              <w:jc w:val="left"/>
            </w:pPr>
            <w:r>
              <w:rPr>
                <w:b w:val="false"/>
                <w:bCs w:val="false"/>
                <w:sz w:val="18"/>
                <w:szCs w:val="18"/>
              </w:rPr>
              <w:t xml:space="preserve">ZKEY2</w:t>
            </w:r>
          </w:p>
        </w:tc>
        <w:tc>
          <w:tcPr>
            <w:tcW w:type="dxa" w:w="1200"/>
            <w:tcMar>
              <w:top w:type="dxa" w:w="60"/>
              <w:left w:type="dxa" w:w="80"/>
              <w:bottom w:type="dxa" w:w="60"/>
              <w:right w:type="dxa" w:w="80"/>
            </w:tcMar>
            <w:vAlign w:val="center"/>
          </w:tcPr>
          <w:p>
            <w:pPr>
              <w:jc w:val="left"/>
            </w:pPr>
            <w:r>
              <w:rPr>
                <w:b w:val="false"/>
                <w:bCs w:val="false"/>
                <w:sz w:val="18"/>
                <w:szCs w:val="18"/>
              </w:rPr>
              <w:t xml:space="preserve">CHAR(30)</w:t>
            </w:r>
          </w:p>
        </w:tc>
        <w:tc>
          <w:tcPr>
            <w:tcW w:type="dxa" w:w="3300"/>
            <w:tcMar>
              <w:top w:type="dxa" w:w="60"/>
              <w:left w:type="dxa" w:w="80"/>
              <w:bottom w:type="dxa" w:w="60"/>
              <w:right w:type="dxa" w:w="80"/>
            </w:tcMar>
            <w:vAlign w:val="center"/>
          </w:tcPr>
          <w:p>
            <w:pPr>
              <w:jc w:val="left"/>
            </w:pPr>
            <w:r>
              <w:rPr>
                <w:b w:val="false"/>
                <w:bCs w:val="false"/>
                <w:sz w:val="18"/>
                <w:szCs w:val="18"/>
              </w:rPr>
              <w:t xml:space="preserve">Company code (BUKRS)</w:t>
            </w:r>
          </w:p>
        </w:tc>
        <w:tc>
          <w:tcPr>
            <w:tcW w:type="dxa" w:w="3900"/>
            <w:tcMar>
              <w:top w:type="dxa" w:w="60"/>
              <w:left w:type="dxa" w:w="80"/>
              <w:bottom w:type="dxa" w:w="60"/>
              <w:right w:type="dxa" w:w="80"/>
            </w:tcMar>
            <w:vAlign w:val="center"/>
          </w:tcPr>
          <w:p>
            <w:pPr>
              <w:jc w:val="left"/>
            </w:pPr>
            <w:r>
              <w:rPr>
                <w:b w:val="false"/>
                <w:bCs w:val="false"/>
                <w:sz w:val="18"/>
                <w:szCs w:val="18"/>
              </w:rPr>
              <w:t xml:space="preserve">Company code in scope for the rule</w:t>
            </w:r>
          </w:p>
        </w:tc>
      </w:tr>
      <w:tr>
        <w:tc>
          <w:tcPr>
            <w:tcW w:type="dxa" w:w="1600"/>
            <w:tcMar>
              <w:top w:type="dxa" w:w="60"/>
              <w:left w:type="dxa" w:w="80"/>
              <w:bottom w:type="dxa" w:w="60"/>
              <w:right w:type="dxa" w:w="80"/>
            </w:tcMar>
            <w:vAlign w:val="center"/>
          </w:tcPr>
          <w:p>
            <w:pPr>
              <w:jc w:val="left"/>
            </w:pPr>
            <w:r>
              <w:rPr>
                <w:b w:val="false"/>
                <w:bCs w:val="false"/>
                <w:sz w:val="18"/>
                <w:szCs w:val="18"/>
              </w:rPr>
              <w:t xml:space="preserve">ZKEY3</w:t>
            </w:r>
          </w:p>
        </w:tc>
        <w:tc>
          <w:tcPr>
            <w:tcW w:type="dxa" w:w="1200"/>
            <w:tcMar>
              <w:top w:type="dxa" w:w="60"/>
              <w:left w:type="dxa" w:w="80"/>
              <w:bottom w:type="dxa" w:w="60"/>
              <w:right w:type="dxa" w:w="80"/>
            </w:tcMar>
            <w:vAlign w:val="center"/>
          </w:tcPr>
          <w:p>
            <w:pPr>
              <w:jc w:val="left"/>
            </w:pPr>
            <w:r>
              <w:rPr>
                <w:b w:val="false"/>
                <w:bCs w:val="false"/>
                <w:sz w:val="18"/>
                <w:szCs w:val="18"/>
              </w:rPr>
              <w:t xml:space="preserve">CHAR(30)</w:t>
            </w:r>
          </w:p>
        </w:tc>
        <w:tc>
          <w:tcPr>
            <w:tcW w:type="dxa" w:w="3300"/>
            <w:tcMar>
              <w:top w:type="dxa" w:w="60"/>
              <w:left w:type="dxa" w:w="80"/>
              <w:bottom w:type="dxa" w:w="60"/>
              <w:right w:type="dxa" w:w="80"/>
            </w:tcMar>
            <w:vAlign w:val="center"/>
          </w:tcPr>
          <w:p>
            <w:pPr>
              <w:jc w:val="left"/>
            </w:pPr>
            <w:r>
              <w:rPr>
                <w:b w:val="false"/>
                <w:bCs w:val="false"/>
                <w:sz w:val="18"/>
                <w:szCs w:val="18"/>
              </w:rPr>
              <w:t xml:space="preserve">Profit center (PRCTR)</w:t>
            </w:r>
          </w:p>
        </w:tc>
        <w:tc>
          <w:tcPr>
            <w:tcW w:type="dxa" w:w="3900"/>
            <w:tcMar>
              <w:top w:type="dxa" w:w="60"/>
              <w:left w:type="dxa" w:w="80"/>
              <w:bottom w:type="dxa" w:w="60"/>
              <w:right w:type="dxa" w:w="80"/>
            </w:tcMar>
            <w:vAlign w:val="center"/>
          </w:tcPr>
          <w:p>
            <w:pPr>
              <w:jc w:val="left"/>
            </w:pPr>
            <w:r>
              <w:rPr>
                <w:b w:val="false"/>
                <w:bCs w:val="false"/>
                <w:sz w:val="18"/>
                <w:szCs w:val="18"/>
              </w:rPr>
              <w:t xml:space="preserve">Profit center in scope for the rule, within the company code</w:t>
            </w:r>
          </w:p>
        </w:tc>
      </w:tr>
      <w:tr>
        <w:tc>
          <w:tcPr>
            <w:tcW w:type="dxa" w:w="1600"/>
            <w:tcMar>
              <w:top w:type="dxa" w:w="60"/>
              <w:left w:type="dxa" w:w="80"/>
              <w:bottom w:type="dxa" w:w="60"/>
              <w:right w:type="dxa" w:w="80"/>
            </w:tcMar>
            <w:vAlign w:val="center"/>
          </w:tcPr>
          <w:p>
            <w:pPr>
              <w:jc w:val="left"/>
            </w:pPr>
            <w:r>
              <w:rPr>
                <w:b w:val="false"/>
                <w:bCs w:val="false"/>
                <w:sz w:val="18"/>
                <w:szCs w:val="18"/>
              </w:rPr>
              <w:t xml:space="preserve">ZVAL1</w:t>
            </w:r>
          </w:p>
        </w:tc>
        <w:tc>
          <w:tcPr>
            <w:tcW w:type="dxa" w:w="1200"/>
            <w:tcMar>
              <w:top w:type="dxa" w:w="60"/>
              <w:left w:type="dxa" w:w="80"/>
              <w:bottom w:type="dxa" w:w="60"/>
              <w:right w:type="dxa" w:w="80"/>
            </w:tcMar>
            <w:vAlign w:val="center"/>
          </w:tcPr>
          <w:p>
            <w:pPr>
              <w:jc w:val="left"/>
            </w:pPr>
            <w:r>
              <w:rPr>
                <w:b w:val="false"/>
                <w:bCs w:val="false"/>
                <w:sz w:val="18"/>
                <w:szCs w:val="18"/>
              </w:rPr>
              <w:t xml:space="preserve">CHAR(50)</w:t>
            </w:r>
          </w:p>
        </w:tc>
        <w:tc>
          <w:tcPr>
            <w:tcW w:type="dxa" w:w="3300"/>
            <w:tcMar>
              <w:top w:type="dxa" w:w="60"/>
              <w:left w:type="dxa" w:w="80"/>
              <w:bottom w:type="dxa" w:w="60"/>
              <w:right w:type="dxa" w:w="80"/>
            </w:tcMar>
            <w:vAlign w:val="center"/>
          </w:tcPr>
          <w:p>
            <w:pPr>
              <w:jc w:val="left"/>
            </w:pPr>
            <w:r>
              <w:rPr>
                <w:b w:val="false"/>
                <w:bCs w:val="false"/>
                <w:sz w:val="18"/>
                <w:szCs w:val="18"/>
              </w:rPr>
              <w:t xml:space="preserve">Allowed cost center category (KOSAR)</w:t>
            </w:r>
          </w:p>
        </w:tc>
        <w:tc>
          <w:tcPr>
            <w:tcW w:type="dxa" w:w="3900"/>
            <w:tcMar>
              <w:top w:type="dxa" w:w="60"/>
              <w:left w:type="dxa" w:w="80"/>
              <w:bottom w:type="dxa" w:w="60"/>
              <w:right w:type="dxa" w:w="80"/>
            </w:tcMar>
            <w:vAlign w:val="center"/>
          </w:tcPr>
          <w:p>
            <w:pPr>
              <w:jc w:val="left"/>
            </w:pPr>
            <w:r>
              <w:rPr>
                <w:b w:val="false"/>
                <w:bCs w:val="false"/>
                <w:sz w:val="18"/>
                <w:szCs w:val="18"/>
              </w:rPr>
              <w:t xml:space="preserve">One authorized category value. Multiple rows possible per BUKRS/PRCTR combination — see Section 2.2</w:t>
            </w:r>
          </w:p>
        </w:tc>
      </w:tr>
    </w:tbl>
    <w:p>
      <w:pPr>
        <w:pStyle w:val="Heading2"/>
      </w:pPr>
      <w:r>
        <w:t xml:space="preserve">2.2 Data Population Overview</w:t>
      </w:r>
    </w:p>
    <w:p>
      <w:pPr>
        <w:spacing w:after="120"/>
      </w:pPr>
      <w:r>
        <w:t xml:space="preserve">Each row of ZVAR_PARAM defines one authorized cost center category for one Company Code / Profit Center combination. A given Company Code / Profit Center combination may have several rows — one per authorized category — since multiple categories can be allowed for the same combination (list-based control, not single-value).</w:t>
      </w:r>
    </w:p>
    <w:p>
      <w:pPr>
        <w:spacing w:after="120"/>
      </w:pPr>
      <w:r>
        <w:t xml:space="preserve">Example (illustrative only — actual data to be supplied, see Open Point #7):</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2600"/>
        <w:gridCol w:w="1600"/>
        <w:gridCol w:w="1700"/>
        <w:gridCol w:w="1600"/>
      </w:tblGrid>
      <w:tr>
        <w:trPr>
          <w:tblHeader/>
        </w:trPr>
        <w:tc>
          <w:tcPr>
            <w:tcW w:type="dxa" w:w="1500"/>
            <w:shd w:fill="D9D9D9" w:val="clear"/>
            <w:tcMar>
              <w:top w:type="dxa" w:w="60"/>
              <w:left w:type="dxa" w:w="80"/>
              <w:bottom w:type="dxa" w:w="60"/>
              <w:right w:type="dxa" w:w="80"/>
            </w:tcMar>
            <w:vAlign w:val="center"/>
          </w:tcPr>
          <w:p>
            <w:pPr>
              <w:jc w:val="left"/>
            </w:pPr>
            <w:r>
              <w:rPr>
                <w:b/>
                <w:bCs/>
                <w:sz w:val="18"/>
                <w:szCs w:val="18"/>
              </w:rPr>
              <w:t xml:space="preserve">ZCOMPONENT</w:t>
            </w:r>
          </w:p>
        </w:tc>
        <w:tc>
          <w:tcPr>
            <w:tcW w:type="dxa" w:w="2600"/>
            <w:shd w:fill="D9D9D9" w:val="clear"/>
            <w:tcMar>
              <w:top w:type="dxa" w:w="60"/>
              <w:left w:type="dxa" w:w="80"/>
              <w:bottom w:type="dxa" w:w="60"/>
              <w:right w:type="dxa" w:w="80"/>
            </w:tcMar>
            <w:vAlign w:val="center"/>
          </w:tcPr>
          <w:p>
            <w:pPr>
              <w:jc w:val="left"/>
            </w:pPr>
            <w:r>
              <w:rPr>
                <w:b/>
                <w:bCs/>
                <w:sz w:val="18"/>
                <w:szCs w:val="18"/>
              </w:rPr>
              <w:t xml:space="preserve">ZKEY1</w:t>
            </w:r>
          </w:p>
        </w:tc>
        <w:tc>
          <w:tcPr>
            <w:tcW w:type="dxa" w:w="1600"/>
            <w:shd w:fill="D9D9D9" w:val="clear"/>
            <w:tcMar>
              <w:top w:type="dxa" w:w="60"/>
              <w:left w:type="dxa" w:w="80"/>
              <w:bottom w:type="dxa" w:w="60"/>
              <w:right w:type="dxa" w:w="80"/>
            </w:tcMar>
            <w:vAlign w:val="center"/>
          </w:tcPr>
          <w:p>
            <w:pPr>
              <w:jc w:val="left"/>
            </w:pPr>
            <w:r>
              <w:rPr>
                <w:b/>
                <w:bCs/>
                <w:sz w:val="18"/>
                <w:szCs w:val="18"/>
              </w:rPr>
              <w:t xml:space="preserve">ZKEY2 (BUKRS)</w:t>
            </w:r>
          </w:p>
        </w:tc>
        <w:tc>
          <w:tcPr>
            <w:tcW w:type="dxa" w:w="1700"/>
            <w:shd w:fill="D9D9D9" w:val="clear"/>
            <w:tcMar>
              <w:top w:type="dxa" w:w="60"/>
              <w:left w:type="dxa" w:w="80"/>
              <w:bottom w:type="dxa" w:w="60"/>
              <w:right w:type="dxa" w:w="80"/>
            </w:tcMar>
            <w:vAlign w:val="center"/>
          </w:tcPr>
          <w:p>
            <w:pPr>
              <w:jc w:val="left"/>
            </w:pPr>
            <w:r>
              <w:rPr>
                <w:b/>
                <w:bCs/>
                <w:sz w:val="18"/>
                <w:szCs w:val="18"/>
              </w:rPr>
              <w:t xml:space="preserve">ZKEY3 (PRCTR)</w:t>
            </w:r>
          </w:p>
        </w:tc>
        <w:tc>
          <w:tcPr>
            <w:tcW w:type="dxa" w:w="1600"/>
            <w:shd w:fill="D9D9D9" w:val="clear"/>
            <w:tcMar>
              <w:top w:type="dxa" w:w="60"/>
              <w:left w:type="dxa" w:w="80"/>
              <w:bottom w:type="dxa" w:w="60"/>
              <w:right w:type="dxa" w:w="80"/>
            </w:tcMar>
            <w:vAlign w:val="center"/>
          </w:tcPr>
          <w:p>
            <w:pPr>
              <w:jc w:val="left"/>
            </w:pPr>
            <w:r>
              <w:rPr>
                <w:b/>
                <w:bCs/>
                <w:sz w:val="18"/>
                <w:szCs w:val="18"/>
              </w:rPr>
              <w:t xml:space="preserve">ZVAL1 (KOSAR)</w:t>
            </w:r>
          </w:p>
        </w:tc>
      </w:tr>
      <w:tr>
        <w:tc>
          <w:tcPr>
            <w:tcW w:type="dxa" w:w="1500"/>
            <w:tcMar>
              <w:top w:type="dxa" w:w="60"/>
              <w:left w:type="dxa" w:w="80"/>
              <w:bottom w:type="dxa" w:w="60"/>
              <w:right w:type="dxa" w:w="80"/>
            </w:tcMar>
            <w:vAlign w:val="center"/>
          </w:tcPr>
          <w:p>
            <w:pPr>
              <w:jc w:val="left"/>
            </w:pPr>
            <w:r>
              <w:rPr>
                <w:b w:val="false"/>
                <w:bCs w:val="false"/>
                <w:sz w:val="18"/>
                <w:szCs w:val="18"/>
              </w:rPr>
              <w:t xml:space="preserve">CO</w:t>
            </w:r>
          </w:p>
        </w:tc>
        <w:tc>
          <w:tcPr>
            <w:tcW w:type="dxa" w:w="2600"/>
            <w:tcMar>
              <w:top w:type="dxa" w:w="60"/>
              <w:left w:type="dxa" w:w="80"/>
              <w:bottom w:type="dxa" w:w="60"/>
              <w:right w:type="dxa" w:w="80"/>
            </w:tcMar>
            <w:vAlign w:val="center"/>
          </w:tcPr>
          <w:p>
            <w:pPr>
              <w:jc w:val="left"/>
            </w:pPr>
            <w:r>
              <w:rPr>
                <w:b w:val="false"/>
                <w:bCs w:val="false"/>
                <w:sz w:val="18"/>
                <w:szCs w:val="18"/>
              </w:rPr>
              <w:t xml:space="preserve">ZCO_KOSAR_CONTROL</w:t>
            </w:r>
          </w:p>
        </w:tc>
        <w:tc>
          <w:tcPr>
            <w:tcW w:type="dxa" w:w="1600"/>
            <w:tcMar>
              <w:top w:type="dxa" w:w="60"/>
              <w:left w:type="dxa" w:w="80"/>
              <w:bottom w:type="dxa" w:w="60"/>
              <w:right w:type="dxa" w:w="80"/>
            </w:tcMar>
            <w:vAlign w:val="center"/>
          </w:tcPr>
          <w:p>
            <w:pPr>
              <w:jc w:val="left"/>
            </w:pPr>
            <w:r>
              <w:rPr>
                <w:b w:val="false"/>
                <w:bCs w:val="false"/>
                <w:sz w:val="18"/>
                <w:szCs w:val="18"/>
              </w:rPr>
              <w:t xml:space="preserve">1000</w:t>
            </w:r>
          </w:p>
        </w:tc>
        <w:tc>
          <w:tcPr>
            <w:tcW w:type="dxa" w:w="1700"/>
            <w:tcMar>
              <w:top w:type="dxa" w:w="60"/>
              <w:left w:type="dxa" w:w="80"/>
              <w:bottom w:type="dxa" w:w="60"/>
              <w:right w:type="dxa" w:w="80"/>
            </w:tcMar>
            <w:vAlign w:val="center"/>
          </w:tcPr>
          <w:p>
            <w:pPr>
              <w:jc w:val="left"/>
            </w:pPr>
            <w:r>
              <w:rPr>
                <w:b w:val="false"/>
                <w:bCs w:val="false"/>
                <w:sz w:val="18"/>
                <w:szCs w:val="18"/>
              </w:rPr>
              <w:t xml:space="preserve">PC0001</w:t>
            </w:r>
          </w:p>
        </w:tc>
        <w:tc>
          <w:tcPr>
            <w:tcW w:type="dxa" w:w="1600"/>
            <w:tcMar>
              <w:top w:type="dxa" w:w="60"/>
              <w:left w:type="dxa" w:w="80"/>
              <w:bottom w:type="dxa" w:w="60"/>
              <w:right w:type="dxa" w:w="80"/>
            </w:tcMar>
            <w:vAlign w:val="center"/>
          </w:tcPr>
          <w:p>
            <w:pPr>
              <w:jc w:val="left"/>
            </w:pPr>
            <w:r>
              <w:rPr>
                <w:b w:val="false"/>
                <w:bCs w:val="false"/>
                <w:sz w:val="18"/>
                <w:szCs w:val="18"/>
              </w:rPr>
              <w:t xml:space="preserve">1</w:t>
            </w:r>
          </w:p>
        </w:tc>
      </w:tr>
      <w:tr>
        <w:tc>
          <w:tcPr>
            <w:tcW w:type="dxa" w:w="1500"/>
            <w:tcMar>
              <w:top w:type="dxa" w:w="60"/>
              <w:left w:type="dxa" w:w="80"/>
              <w:bottom w:type="dxa" w:w="60"/>
              <w:right w:type="dxa" w:w="80"/>
            </w:tcMar>
            <w:vAlign w:val="center"/>
          </w:tcPr>
          <w:p>
            <w:pPr>
              <w:jc w:val="left"/>
            </w:pPr>
            <w:r>
              <w:rPr>
                <w:b w:val="false"/>
                <w:bCs w:val="false"/>
                <w:sz w:val="18"/>
                <w:szCs w:val="18"/>
              </w:rPr>
              <w:t xml:space="preserve">CO</w:t>
            </w:r>
          </w:p>
        </w:tc>
        <w:tc>
          <w:tcPr>
            <w:tcW w:type="dxa" w:w="2600"/>
            <w:tcMar>
              <w:top w:type="dxa" w:w="60"/>
              <w:left w:type="dxa" w:w="80"/>
              <w:bottom w:type="dxa" w:w="60"/>
              <w:right w:type="dxa" w:w="80"/>
            </w:tcMar>
            <w:vAlign w:val="center"/>
          </w:tcPr>
          <w:p>
            <w:pPr>
              <w:jc w:val="left"/>
            </w:pPr>
            <w:r>
              <w:rPr>
                <w:b w:val="false"/>
                <w:bCs w:val="false"/>
                <w:sz w:val="18"/>
                <w:szCs w:val="18"/>
              </w:rPr>
              <w:t xml:space="preserve">ZCO_KOSAR_CONTROL</w:t>
            </w:r>
          </w:p>
        </w:tc>
        <w:tc>
          <w:tcPr>
            <w:tcW w:type="dxa" w:w="1600"/>
            <w:tcMar>
              <w:top w:type="dxa" w:w="60"/>
              <w:left w:type="dxa" w:w="80"/>
              <w:bottom w:type="dxa" w:w="60"/>
              <w:right w:type="dxa" w:w="80"/>
            </w:tcMar>
            <w:vAlign w:val="center"/>
          </w:tcPr>
          <w:p>
            <w:pPr>
              <w:jc w:val="left"/>
            </w:pPr>
            <w:r>
              <w:rPr>
                <w:b w:val="false"/>
                <w:bCs w:val="false"/>
                <w:sz w:val="18"/>
                <w:szCs w:val="18"/>
              </w:rPr>
              <w:t xml:space="preserve">1000</w:t>
            </w:r>
          </w:p>
        </w:tc>
        <w:tc>
          <w:tcPr>
            <w:tcW w:type="dxa" w:w="1700"/>
            <w:tcMar>
              <w:top w:type="dxa" w:w="60"/>
              <w:left w:type="dxa" w:w="80"/>
              <w:bottom w:type="dxa" w:w="60"/>
              <w:right w:type="dxa" w:w="80"/>
            </w:tcMar>
            <w:vAlign w:val="center"/>
          </w:tcPr>
          <w:p>
            <w:pPr>
              <w:jc w:val="left"/>
            </w:pPr>
            <w:r>
              <w:rPr>
                <w:b w:val="false"/>
                <w:bCs w:val="false"/>
                <w:sz w:val="18"/>
                <w:szCs w:val="18"/>
              </w:rPr>
              <w:t xml:space="preserve">PC0001</w:t>
            </w:r>
          </w:p>
        </w:tc>
        <w:tc>
          <w:tcPr>
            <w:tcW w:type="dxa" w:w="1600"/>
            <w:tcMar>
              <w:top w:type="dxa" w:w="60"/>
              <w:left w:type="dxa" w:w="80"/>
              <w:bottom w:type="dxa" w:w="60"/>
              <w:right w:type="dxa" w:w="80"/>
            </w:tcMar>
            <w:vAlign w:val="center"/>
          </w:tcPr>
          <w:p>
            <w:pPr>
              <w:jc w:val="left"/>
            </w:pPr>
            <w:r>
              <w:rPr>
                <w:b w:val="false"/>
                <w:bCs w:val="false"/>
                <w:sz w:val="18"/>
                <w:szCs w:val="18"/>
              </w:rPr>
              <w:t xml:space="preserve">4</w:t>
            </w:r>
          </w:p>
        </w:tc>
      </w:tr>
      <w:tr>
        <w:tc>
          <w:tcPr>
            <w:tcW w:type="dxa" w:w="1500"/>
            <w:tcMar>
              <w:top w:type="dxa" w:w="60"/>
              <w:left w:type="dxa" w:w="80"/>
              <w:bottom w:type="dxa" w:w="60"/>
              <w:right w:type="dxa" w:w="80"/>
            </w:tcMar>
            <w:vAlign w:val="center"/>
          </w:tcPr>
          <w:p>
            <w:pPr>
              <w:jc w:val="left"/>
            </w:pPr>
            <w:r>
              <w:rPr>
                <w:b w:val="false"/>
                <w:bCs w:val="false"/>
                <w:sz w:val="18"/>
                <w:szCs w:val="18"/>
              </w:rPr>
              <w:t xml:space="preserve">CO</w:t>
            </w:r>
          </w:p>
        </w:tc>
        <w:tc>
          <w:tcPr>
            <w:tcW w:type="dxa" w:w="2600"/>
            <w:tcMar>
              <w:top w:type="dxa" w:w="60"/>
              <w:left w:type="dxa" w:w="80"/>
              <w:bottom w:type="dxa" w:w="60"/>
              <w:right w:type="dxa" w:w="80"/>
            </w:tcMar>
            <w:vAlign w:val="center"/>
          </w:tcPr>
          <w:p>
            <w:pPr>
              <w:jc w:val="left"/>
            </w:pPr>
            <w:r>
              <w:rPr>
                <w:b w:val="false"/>
                <w:bCs w:val="false"/>
                <w:sz w:val="18"/>
                <w:szCs w:val="18"/>
              </w:rPr>
              <w:t xml:space="preserve">ZCO_KOSAR_CONTROL</w:t>
            </w:r>
          </w:p>
        </w:tc>
        <w:tc>
          <w:tcPr>
            <w:tcW w:type="dxa" w:w="1600"/>
            <w:tcMar>
              <w:top w:type="dxa" w:w="60"/>
              <w:left w:type="dxa" w:w="80"/>
              <w:bottom w:type="dxa" w:w="60"/>
              <w:right w:type="dxa" w:w="80"/>
            </w:tcMar>
            <w:vAlign w:val="center"/>
          </w:tcPr>
          <w:p>
            <w:pPr>
              <w:jc w:val="left"/>
            </w:pPr>
            <w:r>
              <w:rPr>
                <w:b w:val="false"/>
                <w:bCs w:val="false"/>
                <w:sz w:val="18"/>
                <w:szCs w:val="18"/>
              </w:rPr>
              <w:t xml:space="preserve">1000</w:t>
            </w:r>
          </w:p>
        </w:tc>
        <w:tc>
          <w:tcPr>
            <w:tcW w:type="dxa" w:w="1700"/>
            <w:tcMar>
              <w:top w:type="dxa" w:w="60"/>
              <w:left w:type="dxa" w:w="80"/>
              <w:bottom w:type="dxa" w:w="60"/>
              <w:right w:type="dxa" w:w="80"/>
            </w:tcMar>
            <w:vAlign w:val="center"/>
          </w:tcPr>
          <w:p>
            <w:pPr>
              <w:jc w:val="left"/>
            </w:pPr>
            <w:r>
              <w:rPr>
                <w:b w:val="false"/>
                <w:bCs w:val="false"/>
                <w:sz w:val="18"/>
                <w:szCs w:val="18"/>
              </w:rPr>
              <w:t xml:space="preserve">PC0002</w:t>
            </w:r>
          </w:p>
        </w:tc>
        <w:tc>
          <w:tcPr>
            <w:tcW w:type="dxa" w:w="1600"/>
            <w:tcMar>
              <w:top w:type="dxa" w:w="60"/>
              <w:left w:type="dxa" w:w="80"/>
              <w:bottom w:type="dxa" w:w="60"/>
              <w:right w:type="dxa" w:w="80"/>
            </w:tcMar>
            <w:vAlign w:val="center"/>
          </w:tcPr>
          <w:p>
            <w:pPr>
              <w:jc w:val="left"/>
            </w:pPr>
            <w:r>
              <w:rPr>
                <w:b w:val="false"/>
                <w:bCs w:val="false"/>
                <w:sz w:val="18"/>
                <w:szCs w:val="18"/>
              </w:rPr>
              <w:t xml:space="preserve">1</w:t>
            </w:r>
          </w:p>
        </w:tc>
      </w:tr>
      <w:tr>
        <w:tc>
          <w:tcPr>
            <w:tcW w:type="dxa" w:w="1500"/>
            <w:tcMar>
              <w:top w:type="dxa" w:w="60"/>
              <w:left w:type="dxa" w:w="80"/>
              <w:bottom w:type="dxa" w:w="60"/>
              <w:right w:type="dxa" w:w="80"/>
            </w:tcMar>
            <w:vAlign w:val="center"/>
          </w:tcPr>
          <w:p>
            <w:pPr>
              <w:jc w:val="left"/>
            </w:pPr>
            <w:r>
              <w:rPr>
                <w:b w:val="false"/>
                <w:bCs w:val="false"/>
                <w:sz w:val="18"/>
                <w:szCs w:val="18"/>
              </w:rPr>
              <w:t xml:space="preserve">CO</w:t>
            </w:r>
          </w:p>
        </w:tc>
        <w:tc>
          <w:tcPr>
            <w:tcW w:type="dxa" w:w="2600"/>
            <w:tcMar>
              <w:top w:type="dxa" w:w="60"/>
              <w:left w:type="dxa" w:w="80"/>
              <w:bottom w:type="dxa" w:w="60"/>
              <w:right w:type="dxa" w:w="80"/>
            </w:tcMar>
            <w:vAlign w:val="center"/>
          </w:tcPr>
          <w:p>
            <w:pPr>
              <w:jc w:val="left"/>
            </w:pPr>
            <w:r>
              <w:rPr>
                <w:b w:val="false"/>
                <w:bCs w:val="false"/>
                <w:sz w:val="18"/>
                <w:szCs w:val="18"/>
              </w:rPr>
              <w:t xml:space="preserve">ZCO_KOSAR_CONTROL</w:t>
            </w:r>
          </w:p>
        </w:tc>
        <w:tc>
          <w:tcPr>
            <w:tcW w:type="dxa" w:w="1600"/>
            <w:tcMar>
              <w:top w:type="dxa" w:w="60"/>
              <w:left w:type="dxa" w:w="80"/>
              <w:bottom w:type="dxa" w:w="60"/>
              <w:right w:type="dxa" w:w="80"/>
            </w:tcMar>
            <w:vAlign w:val="center"/>
          </w:tcPr>
          <w:p>
            <w:pPr>
              <w:jc w:val="left"/>
            </w:pPr>
            <w:r>
              <w:rPr>
                <w:b w:val="false"/>
                <w:bCs w:val="false"/>
                <w:sz w:val="18"/>
                <w:szCs w:val="18"/>
              </w:rPr>
              <w:t xml:space="preserve">2000</w:t>
            </w:r>
          </w:p>
        </w:tc>
        <w:tc>
          <w:tcPr>
            <w:tcW w:type="dxa" w:w="1700"/>
            <w:tcMar>
              <w:top w:type="dxa" w:w="60"/>
              <w:left w:type="dxa" w:w="80"/>
              <w:bottom w:type="dxa" w:w="60"/>
              <w:right w:type="dxa" w:w="80"/>
            </w:tcMar>
            <w:vAlign w:val="center"/>
          </w:tcPr>
          <w:p>
            <w:pPr>
              <w:jc w:val="left"/>
            </w:pPr>
            <w:r>
              <w:rPr>
                <w:b w:val="false"/>
                <w:bCs w:val="false"/>
                <w:sz w:val="18"/>
                <w:szCs w:val="18"/>
              </w:rPr>
              <w:t xml:space="preserve">PC0010</w:t>
            </w:r>
          </w:p>
        </w:tc>
        <w:tc>
          <w:tcPr>
            <w:tcW w:type="dxa" w:w="1600"/>
            <w:tcMar>
              <w:top w:type="dxa" w:w="60"/>
              <w:left w:type="dxa" w:w="80"/>
              <w:bottom w:type="dxa" w:w="60"/>
              <w:right w:type="dxa" w:w="80"/>
            </w:tcMar>
            <w:vAlign w:val="center"/>
          </w:tcPr>
          <w:p>
            <w:pPr>
              <w:jc w:val="left"/>
            </w:pPr>
            <w:r>
              <w:rPr>
                <w:b w:val="false"/>
                <w:bCs w:val="false"/>
                <w:sz w:val="18"/>
                <w:szCs w:val="18"/>
              </w:rPr>
              <w:t xml:space="preserve">F</w:t>
            </w:r>
          </w:p>
        </w:tc>
      </w:tr>
    </w:tbl>
    <w:p>
      <w:pPr>
        <w:pStyle w:val="Heading2"/>
      </w:pPr>
      <w:r>
        <w:t xml:space="preserve">2.3 Company Code / Profit Center Scope</w:t>
      </w:r>
    </w:p>
    <w:p>
      <w:pPr>
        <w:spacing w:after="120"/>
      </w:pPr>
      <w:r>
        <w:t xml:space="preserve">A Company Code / Profit Center combination is "in scope" for validation only if at least one row exists in ZVAR_PARAM for ZCOMPONENT = 'CO', ZKEY1 = 'ZCO_KOSAR_CONTROL', ZKEY2 = the cost center's BUKRS, and ZKEY3 = the cost center's PRCTR. If no row exists for the combination, the rule does not apply (see Rule 0, Section 4.1).</w:t>
      </w:r>
    </w:p>
    <w:p>
      <w:pPr>
        <w:pStyle w:val="Heading1"/>
      </w:pPr>
      <w:r>
        <w:t xml:space="preserve">3. SAP Fields Reference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600"/>
        <w:gridCol w:w="1000"/>
        <w:gridCol w:w="3200"/>
        <w:gridCol w:w="1000"/>
        <w:gridCol w:w="3200"/>
      </w:tblGrid>
      <w:tr>
        <w:trPr>
          <w:tblHeader/>
        </w:trPr>
        <w:tc>
          <w:tcPr>
            <w:tcW w:type="dxa" w:w="1600"/>
            <w:shd w:fill="D9D9D9" w:val="clear"/>
            <w:tcMar>
              <w:top w:type="dxa" w:w="60"/>
              <w:left w:type="dxa" w:w="80"/>
              <w:bottom w:type="dxa" w:w="60"/>
              <w:right w:type="dxa" w:w="80"/>
            </w:tcMar>
            <w:vAlign w:val="center"/>
          </w:tcPr>
          <w:p>
            <w:pPr>
              <w:jc w:val="left"/>
            </w:pPr>
            <w:r>
              <w:rPr>
                <w:b/>
                <w:bCs/>
                <w:sz w:val="18"/>
                <w:szCs w:val="18"/>
              </w:rPr>
              <w:t xml:space="preserve">SAP Field</w:t>
            </w:r>
          </w:p>
        </w:tc>
        <w:tc>
          <w:tcPr>
            <w:tcW w:type="dxa" w:w="1000"/>
            <w:shd w:fill="D9D9D9" w:val="clear"/>
            <w:tcMar>
              <w:top w:type="dxa" w:w="60"/>
              <w:left w:type="dxa" w:w="80"/>
              <w:bottom w:type="dxa" w:w="60"/>
              <w:right w:type="dxa" w:w="80"/>
            </w:tcMar>
            <w:vAlign w:val="center"/>
          </w:tcPr>
          <w:p>
            <w:pPr>
              <w:jc w:val="left"/>
            </w:pPr>
            <w:r>
              <w:rPr>
                <w:b/>
                <w:bCs/>
                <w:sz w:val="18"/>
                <w:szCs w:val="18"/>
              </w:rPr>
              <w:t xml:space="preserve">Tech. Name</w:t>
            </w:r>
          </w:p>
        </w:tc>
        <w:tc>
          <w:tcPr>
            <w:tcW w:type="dxa" w:w="3200"/>
            <w:shd w:fill="D9D9D9" w:val="clear"/>
            <w:tcMar>
              <w:top w:type="dxa" w:w="60"/>
              <w:left w:type="dxa" w:w="80"/>
              <w:bottom w:type="dxa" w:w="60"/>
              <w:right w:type="dxa" w:w="80"/>
            </w:tcMar>
            <w:vAlign w:val="center"/>
          </w:tcPr>
          <w:p>
            <w:pPr>
              <w:jc w:val="left"/>
            </w:pPr>
            <w:r>
              <w:rPr>
                <w:b/>
                <w:bCs/>
                <w:sz w:val="18"/>
                <w:szCs w:val="18"/>
              </w:rPr>
              <w:t xml:space="preserve">Description</w:t>
            </w:r>
          </w:p>
        </w:tc>
        <w:tc>
          <w:tcPr>
            <w:tcW w:type="dxa" w:w="1000"/>
            <w:shd w:fill="D9D9D9" w:val="clear"/>
            <w:tcMar>
              <w:top w:type="dxa" w:w="60"/>
              <w:left w:type="dxa" w:w="80"/>
              <w:bottom w:type="dxa" w:w="60"/>
              <w:right w:type="dxa" w:w="80"/>
            </w:tcMar>
            <w:vAlign w:val="center"/>
          </w:tcPr>
          <w:p>
            <w:pPr>
              <w:jc w:val="left"/>
            </w:pPr>
            <w:r>
              <w:rPr>
                <w:b/>
                <w:bCs/>
                <w:sz w:val="18"/>
                <w:szCs w:val="18"/>
              </w:rPr>
              <w:t xml:space="preserve">Table</w:t>
            </w:r>
          </w:p>
        </w:tc>
        <w:tc>
          <w:tcPr>
            <w:tcW w:type="dxa" w:w="3200"/>
            <w:shd w:fill="D9D9D9" w:val="clear"/>
            <w:tcMar>
              <w:top w:type="dxa" w:w="60"/>
              <w:left w:type="dxa" w:w="80"/>
              <w:bottom w:type="dxa" w:w="60"/>
              <w:right w:type="dxa" w:w="80"/>
            </w:tcMar>
            <w:vAlign w:val="center"/>
          </w:tcPr>
          <w:p>
            <w:pPr>
              <w:jc w:val="left"/>
            </w:pPr>
            <w:r>
              <w:rPr>
                <w:b/>
                <w:bCs/>
                <w:sz w:val="18"/>
                <w:szCs w:val="18"/>
              </w:rPr>
              <w:t xml:space="preserve">Relevance</w:t>
            </w:r>
          </w:p>
        </w:tc>
      </w:tr>
      <w:tr>
        <w:tc>
          <w:tcPr>
            <w:tcW w:type="dxa" w:w="1600"/>
            <w:tcMar>
              <w:top w:type="dxa" w:w="60"/>
              <w:left w:type="dxa" w:w="80"/>
              <w:bottom w:type="dxa" w:w="60"/>
              <w:right w:type="dxa" w:w="80"/>
            </w:tcMar>
            <w:vAlign w:val="center"/>
          </w:tcPr>
          <w:p>
            <w:pPr>
              <w:jc w:val="left"/>
            </w:pPr>
            <w:r>
              <w:rPr>
                <w:b w:val="false"/>
                <w:bCs w:val="false"/>
                <w:sz w:val="18"/>
                <w:szCs w:val="18"/>
              </w:rPr>
              <w:t xml:space="preserve">Company Code</w:t>
            </w:r>
          </w:p>
        </w:tc>
        <w:tc>
          <w:tcPr>
            <w:tcW w:type="dxa" w:w="1000"/>
            <w:tcMar>
              <w:top w:type="dxa" w:w="60"/>
              <w:left w:type="dxa" w:w="80"/>
              <w:bottom w:type="dxa" w:w="60"/>
              <w:right w:type="dxa" w:w="80"/>
            </w:tcMar>
            <w:vAlign w:val="center"/>
          </w:tcPr>
          <w:p>
            <w:pPr>
              <w:jc w:val="left"/>
            </w:pPr>
            <w:r>
              <w:rPr>
                <w:b w:val="false"/>
                <w:bCs w:val="false"/>
                <w:sz w:val="18"/>
                <w:szCs w:val="18"/>
              </w:rPr>
              <w:t xml:space="preserve">BUKRS</w:t>
            </w:r>
          </w:p>
        </w:tc>
        <w:tc>
          <w:tcPr>
            <w:tcW w:type="dxa" w:w="3200"/>
            <w:tcMar>
              <w:top w:type="dxa" w:w="60"/>
              <w:left w:type="dxa" w:w="80"/>
              <w:bottom w:type="dxa" w:w="60"/>
              <w:right w:type="dxa" w:w="80"/>
            </w:tcMar>
            <w:vAlign w:val="center"/>
          </w:tcPr>
          <w:p>
            <w:pPr>
              <w:jc w:val="left"/>
            </w:pPr>
            <w:r>
              <w:rPr>
                <w:b w:val="false"/>
                <w:bCs w:val="false"/>
                <w:sz w:val="18"/>
                <w:szCs w:val="18"/>
              </w:rPr>
              <w:t xml:space="preserve">Company code assigned to the cost center</w:t>
            </w:r>
          </w:p>
        </w:tc>
        <w:tc>
          <w:tcPr>
            <w:tcW w:type="dxa" w:w="1000"/>
            <w:tcMar>
              <w:top w:type="dxa" w:w="60"/>
              <w:left w:type="dxa" w:w="80"/>
              <w:bottom w:type="dxa" w:w="60"/>
              <w:right w:type="dxa" w:w="80"/>
            </w:tcMar>
            <w:vAlign w:val="center"/>
          </w:tcPr>
          <w:p>
            <w:pPr>
              <w:jc w:val="left"/>
            </w:pPr>
            <w:r>
              <w:rPr>
                <w:b w:val="false"/>
                <w:bCs w:val="false"/>
                <w:sz w:val="18"/>
                <w:szCs w:val="18"/>
              </w:rPr>
              <w:t xml:space="preserve">CSKS</w:t>
            </w:r>
          </w:p>
        </w:tc>
        <w:tc>
          <w:tcPr>
            <w:tcW w:type="dxa" w:w="3200"/>
            <w:tcMar>
              <w:top w:type="dxa" w:w="60"/>
              <w:left w:type="dxa" w:w="80"/>
              <w:bottom w:type="dxa" w:w="60"/>
              <w:right w:type="dxa" w:w="80"/>
            </w:tcMar>
            <w:vAlign w:val="center"/>
          </w:tcPr>
          <w:p>
            <w:pPr>
              <w:jc w:val="left"/>
            </w:pPr>
            <w:r>
              <w:rPr>
                <w:b w:val="false"/>
                <w:bCs w:val="false"/>
                <w:sz w:val="18"/>
                <w:szCs w:val="18"/>
              </w:rPr>
              <w:t xml:space="preserve">Determines which ZVAR_PARAM rows apply</w:t>
            </w:r>
          </w:p>
        </w:tc>
      </w:tr>
      <w:tr>
        <w:tc>
          <w:tcPr>
            <w:tcW w:type="dxa" w:w="1600"/>
            <w:tcMar>
              <w:top w:type="dxa" w:w="60"/>
              <w:left w:type="dxa" w:w="80"/>
              <w:bottom w:type="dxa" w:w="60"/>
              <w:right w:type="dxa" w:w="80"/>
            </w:tcMar>
            <w:vAlign w:val="center"/>
          </w:tcPr>
          <w:p>
            <w:pPr>
              <w:jc w:val="left"/>
            </w:pPr>
            <w:r>
              <w:rPr>
                <w:b w:val="false"/>
                <w:bCs w:val="false"/>
                <w:sz w:val="18"/>
                <w:szCs w:val="18"/>
              </w:rPr>
              <w:t xml:space="preserve">Profit Center</w:t>
            </w:r>
          </w:p>
        </w:tc>
        <w:tc>
          <w:tcPr>
            <w:tcW w:type="dxa" w:w="1000"/>
            <w:tcMar>
              <w:top w:type="dxa" w:w="60"/>
              <w:left w:type="dxa" w:w="80"/>
              <w:bottom w:type="dxa" w:w="60"/>
              <w:right w:type="dxa" w:w="80"/>
            </w:tcMar>
            <w:vAlign w:val="center"/>
          </w:tcPr>
          <w:p>
            <w:pPr>
              <w:jc w:val="left"/>
            </w:pPr>
            <w:r>
              <w:rPr>
                <w:b w:val="false"/>
                <w:bCs w:val="false"/>
                <w:sz w:val="18"/>
                <w:szCs w:val="18"/>
              </w:rPr>
              <w:t xml:space="preserve">PRCTR</w:t>
            </w:r>
          </w:p>
        </w:tc>
        <w:tc>
          <w:tcPr>
            <w:tcW w:type="dxa" w:w="3200"/>
            <w:tcMar>
              <w:top w:type="dxa" w:w="60"/>
              <w:left w:type="dxa" w:w="80"/>
              <w:bottom w:type="dxa" w:w="60"/>
              <w:right w:type="dxa" w:w="80"/>
            </w:tcMar>
            <w:vAlign w:val="center"/>
          </w:tcPr>
          <w:p>
            <w:pPr>
              <w:jc w:val="left"/>
            </w:pPr>
            <w:r>
              <w:rPr>
                <w:b w:val="false"/>
                <w:bCs w:val="false"/>
                <w:sz w:val="18"/>
                <w:szCs w:val="18"/>
              </w:rPr>
              <w:t xml:space="preserve">Profit center assigned to the cost center</w:t>
            </w:r>
          </w:p>
        </w:tc>
        <w:tc>
          <w:tcPr>
            <w:tcW w:type="dxa" w:w="1000"/>
            <w:tcMar>
              <w:top w:type="dxa" w:w="60"/>
              <w:left w:type="dxa" w:w="80"/>
              <w:bottom w:type="dxa" w:w="60"/>
              <w:right w:type="dxa" w:w="80"/>
            </w:tcMar>
            <w:vAlign w:val="center"/>
          </w:tcPr>
          <w:p>
            <w:pPr>
              <w:jc w:val="left"/>
            </w:pPr>
            <w:r>
              <w:rPr>
                <w:b w:val="false"/>
                <w:bCs w:val="false"/>
                <w:sz w:val="18"/>
                <w:szCs w:val="18"/>
              </w:rPr>
              <w:t xml:space="preserve">CSKS</w:t>
            </w:r>
          </w:p>
        </w:tc>
        <w:tc>
          <w:tcPr>
            <w:tcW w:type="dxa" w:w="3200"/>
            <w:tcMar>
              <w:top w:type="dxa" w:w="60"/>
              <w:left w:type="dxa" w:w="80"/>
              <w:bottom w:type="dxa" w:w="60"/>
              <w:right w:type="dxa" w:w="80"/>
            </w:tcMar>
            <w:vAlign w:val="center"/>
          </w:tcPr>
          <w:p>
            <w:pPr>
              <w:jc w:val="left"/>
            </w:pPr>
            <w:r>
              <w:rPr>
                <w:b w:val="false"/>
                <w:bCs w:val="false"/>
                <w:sz w:val="18"/>
                <w:szCs w:val="18"/>
              </w:rPr>
              <w:t xml:space="preserve">Determines which ZVAR_PARAM rows apply, together with BUKRS</w:t>
            </w:r>
          </w:p>
        </w:tc>
      </w:tr>
      <w:tr>
        <w:tc>
          <w:tcPr>
            <w:tcW w:type="dxa" w:w="1600"/>
            <w:tcMar>
              <w:top w:type="dxa" w:w="60"/>
              <w:left w:type="dxa" w:w="80"/>
              <w:bottom w:type="dxa" w:w="60"/>
              <w:right w:type="dxa" w:w="80"/>
            </w:tcMar>
            <w:vAlign w:val="center"/>
          </w:tcPr>
          <w:p>
            <w:pPr>
              <w:jc w:val="left"/>
            </w:pPr>
            <w:r>
              <w:rPr>
                <w:b w:val="false"/>
                <w:bCs w:val="false"/>
                <w:sz w:val="18"/>
                <w:szCs w:val="18"/>
              </w:rPr>
              <w:t xml:space="preserve">Cost Center Category</w:t>
            </w:r>
          </w:p>
        </w:tc>
        <w:tc>
          <w:tcPr>
            <w:tcW w:type="dxa" w:w="1000"/>
            <w:tcMar>
              <w:top w:type="dxa" w:w="60"/>
              <w:left w:type="dxa" w:w="80"/>
              <w:bottom w:type="dxa" w:w="60"/>
              <w:right w:type="dxa" w:w="80"/>
            </w:tcMar>
            <w:vAlign w:val="center"/>
          </w:tcPr>
          <w:p>
            <w:pPr>
              <w:jc w:val="left"/>
            </w:pPr>
            <w:r>
              <w:rPr>
                <w:b w:val="false"/>
                <w:bCs w:val="false"/>
                <w:sz w:val="18"/>
                <w:szCs w:val="18"/>
              </w:rPr>
              <w:t xml:space="preserve">KOSAR</w:t>
            </w:r>
          </w:p>
        </w:tc>
        <w:tc>
          <w:tcPr>
            <w:tcW w:type="dxa" w:w="3200"/>
            <w:tcMar>
              <w:top w:type="dxa" w:w="60"/>
              <w:left w:type="dxa" w:w="80"/>
              <w:bottom w:type="dxa" w:w="60"/>
              <w:right w:type="dxa" w:w="80"/>
            </w:tcMar>
            <w:vAlign w:val="center"/>
          </w:tcPr>
          <w:p>
            <w:pPr>
              <w:jc w:val="left"/>
            </w:pPr>
            <w:r>
              <w:rPr>
                <w:b w:val="false"/>
                <w:bCs w:val="false"/>
                <w:sz w:val="18"/>
                <w:szCs w:val="18"/>
              </w:rPr>
              <w:t xml:space="preserve">Category of the cost center</w:t>
            </w:r>
          </w:p>
        </w:tc>
        <w:tc>
          <w:tcPr>
            <w:tcW w:type="dxa" w:w="1000"/>
            <w:tcMar>
              <w:top w:type="dxa" w:w="60"/>
              <w:left w:type="dxa" w:w="80"/>
              <w:bottom w:type="dxa" w:w="60"/>
              <w:right w:type="dxa" w:w="80"/>
            </w:tcMar>
            <w:vAlign w:val="center"/>
          </w:tcPr>
          <w:p>
            <w:pPr>
              <w:jc w:val="left"/>
            </w:pPr>
            <w:r>
              <w:rPr>
                <w:b w:val="false"/>
                <w:bCs w:val="false"/>
                <w:sz w:val="18"/>
                <w:szCs w:val="18"/>
              </w:rPr>
              <w:t xml:space="preserve">CSKS</w:t>
            </w:r>
          </w:p>
        </w:tc>
        <w:tc>
          <w:tcPr>
            <w:tcW w:type="dxa" w:w="3200"/>
            <w:tcMar>
              <w:top w:type="dxa" w:w="60"/>
              <w:left w:type="dxa" w:w="80"/>
              <w:bottom w:type="dxa" w:w="60"/>
              <w:right w:type="dxa" w:w="80"/>
            </w:tcMar>
            <w:vAlign w:val="center"/>
          </w:tcPr>
          <w:p>
            <w:pPr>
              <w:jc w:val="left"/>
            </w:pPr>
            <w:r>
              <w:rPr>
                <w:b w:val="false"/>
                <w:bCs w:val="false"/>
                <w:sz w:val="18"/>
                <w:szCs w:val="18"/>
              </w:rPr>
              <w:t xml:space="preserve">Value being validated against the ZVAR_PARAM authorized list</w:t>
            </w:r>
          </w:p>
        </w:tc>
      </w:tr>
    </w:tbl>
    <w:p>
      <w:pPr>
        <w:pStyle w:val="Heading1"/>
      </w:pPr>
      <w:r>
        <w:t xml:space="preserve">4. Validation Rules</w:t>
      </w:r>
    </w:p>
    <w:p>
      <w:pPr>
        <w:pStyle w:val="Heading2"/>
      </w:pPr>
      <w:r>
        <w:t xml:space="preserve">4.1 Pre-requisite: Company Code / Profit Center Scope Check (Rule 0)</w:t>
      </w:r>
    </w:p>
    <w:p>
      <w:pPr>
        <w:spacing w:after="120"/>
      </w:pPr>
      <w:r>
        <w:t xml:space="preserve">Before the category rule is evaluated, the program checks whether the cost center's Company Code (BUKRS) and Profit Center (PRCTR) combination belongs to the combinations stored in ZVAR_PARAM. If the combination is not found, no validation is triggered and the cost center master save proceeds without interference.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500"/>
        <w:gridCol w:w="7500"/>
      </w:tblGrid>
      <w:tr>
        <w:trPr>
          <w:tblHeader/>
        </w:trPr>
        <w:tc>
          <w:tcPr>
            <w:tcW w:type="dxa" w:w="2500"/>
            <w:shd w:fill="D9D9D9" w:val="clear"/>
            <w:tcMar>
              <w:top w:type="dxa" w:w="60"/>
              <w:left w:type="dxa" w:w="80"/>
              <w:bottom w:type="dxa" w:w="60"/>
              <w:right w:type="dxa" w:w="80"/>
            </w:tcMar>
            <w:vAlign w:val="center"/>
          </w:tcPr>
          <w:p>
            <w:pPr>
              <w:jc w:val="left"/>
            </w:pPr>
            <w:r>
              <w:rPr>
                <w:b/>
                <w:bCs/>
                <w:sz w:val="18"/>
                <w:szCs w:val="18"/>
              </w:rPr>
              <w:t xml:space="preserve">Attribute</w:t>
            </w:r>
          </w:p>
        </w:tc>
        <w:tc>
          <w:tcPr>
            <w:tcW w:type="dxa" w:w="7500"/>
            <w:shd w:fill="D9D9D9" w:val="clear"/>
            <w:tcMar>
              <w:top w:type="dxa" w:w="60"/>
              <w:left w:type="dxa" w:w="80"/>
              <w:bottom w:type="dxa" w:w="60"/>
              <w:right w:type="dxa" w:w="80"/>
            </w:tcMar>
            <w:vAlign w:val="center"/>
          </w:tcPr>
          <w:p>
            <w:pPr>
              <w:jc w:val="left"/>
            </w:pPr>
            <w:r>
              <w:rPr>
                <w:b/>
                <w:bCs/>
                <w:sz w:val="18"/>
                <w:szCs w:val="18"/>
              </w:rPr>
              <w:t xml:space="preserve">Detail</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Trigger</w:t>
            </w:r>
          </w:p>
        </w:tc>
        <w:tc>
          <w:tcPr>
            <w:tcW w:type="dxa" w:w="7500"/>
            <w:tcMar>
              <w:top w:type="dxa" w:w="60"/>
              <w:left w:type="dxa" w:w="80"/>
              <w:bottom w:type="dxa" w:w="60"/>
              <w:right w:type="dxa" w:w="80"/>
            </w:tcMar>
            <w:vAlign w:val="center"/>
          </w:tcPr>
          <w:p>
            <w:pPr>
              <w:jc w:val="left"/>
            </w:pPr>
            <w:r>
              <w:rPr>
                <w:b w:val="false"/>
                <w:bCs w:val="false"/>
                <w:sz w:val="18"/>
                <w:szCs w:val="18"/>
              </w:rPr>
              <w:t xml:space="preserve">Cost center master save event (KS01, KS02)</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Condition</w:t>
            </w:r>
          </w:p>
        </w:tc>
        <w:tc>
          <w:tcPr>
            <w:tcW w:type="dxa" w:w="7500"/>
            <w:tcMar>
              <w:top w:type="dxa" w:w="60"/>
              <w:left w:type="dxa" w:w="80"/>
              <w:bottom w:type="dxa" w:w="60"/>
              <w:right w:type="dxa" w:w="80"/>
            </w:tcMar>
            <w:vAlign w:val="center"/>
          </w:tcPr>
          <w:p>
            <w:pPr>
              <w:jc w:val="left"/>
            </w:pPr>
            <w:r>
              <w:rPr>
                <w:b w:val="false"/>
                <w:bCs w:val="false"/>
                <w:sz w:val="18"/>
                <w:szCs w:val="18"/>
              </w:rPr>
              <w:t xml:space="preserve">(BUKRS, PRCTR) IN (SELECT ZKEY2, ZKEY3 FROM ZVAR_PARAM WHERE ZCOMPONENT = 'CO' AND ZKEY1 = 'ZCO_KOSAR_CONTROL')</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Action if FALSE</w:t>
            </w:r>
          </w:p>
        </w:tc>
        <w:tc>
          <w:tcPr>
            <w:tcW w:type="dxa" w:w="7500"/>
            <w:tcMar>
              <w:top w:type="dxa" w:w="60"/>
              <w:left w:type="dxa" w:w="80"/>
              <w:bottom w:type="dxa" w:w="60"/>
              <w:right w:type="dxa" w:w="80"/>
            </w:tcMar>
            <w:vAlign w:val="center"/>
          </w:tcPr>
          <w:p>
            <w:pPr>
              <w:jc w:val="left"/>
            </w:pPr>
            <w:r>
              <w:rPr>
                <w:b w:val="false"/>
                <w:bCs w:val="false"/>
                <w:sz w:val="18"/>
                <w:szCs w:val="18"/>
              </w:rPr>
              <w:t xml:space="preserve">Skip validation – allow save</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Action if TRUE</w:t>
            </w:r>
          </w:p>
        </w:tc>
        <w:tc>
          <w:tcPr>
            <w:tcW w:type="dxa" w:w="7500"/>
            <w:tcMar>
              <w:top w:type="dxa" w:w="60"/>
              <w:left w:type="dxa" w:w="80"/>
              <w:bottom w:type="dxa" w:w="60"/>
              <w:right w:type="dxa" w:w="80"/>
            </w:tcMar>
            <w:vAlign w:val="center"/>
          </w:tcPr>
          <w:p>
            <w:pPr>
              <w:jc w:val="left"/>
            </w:pPr>
            <w:r>
              <w:rPr>
                <w:b w:val="false"/>
                <w:bCs w:val="false"/>
                <w:sz w:val="18"/>
                <w:szCs w:val="18"/>
              </w:rPr>
              <w:t xml:space="preserve">Proceed to evaluate Rule 1</w:t>
            </w:r>
          </w:p>
        </w:tc>
      </w:tr>
    </w:tbl>
    <w:p>
      <w:pPr>
        <w:pStyle w:val="Heading2"/>
      </w:pPr>
      <w:r>
        <w:t xml:space="preserve">4.2 Rule 1: Cost Center Category Authorized for Company Code / Profit Center</w:t>
      </w:r>
    </w:p>
    <w:p>
      <w:pPr>
        <w:spacing w:after="120"/>
      </w:pPr>
      <w:r>
        <w:t xml:space="preserve">This rule ensures that the cost center category (KOSAR) entered is one of the categories explicitly authorized for the cost center's Company Code / Profit Center combination in ZVAR_PARAM.</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500"/>
        <w:gridCol w:w="7500"/>
      </w:tblGrid>
      <w:tr>
        <w:trPr>
          <w:tblHeader/>
        </w:trPr>
        <w:tc>
          <w:tcPr>
            <w:tcW w:type="dxa" w:w="2500"/>
            <w:shd w:fill="D9D9D9" w:val="clear"/>
            <w:tcMar>
              <w:top w:type="dxa" w:w="60"/>
              <w:left w:type="dxa" w:w="80"/>
              <w:bottom w:type="dxa" w:w="60"/>
              <w:right w:type="dxa" w:w="80"/>
            </w:tcMar>
            <w:vAlign w:val="center"/>
          </w:tcPr>
          <w:p>
            <w:pPr>
              <w:jc w:val="left"/>
            </w:pPr>
            <w:r>
              <w:rPr>
                <w:b/>
                <w:bCs/>
                <w:sz w:val="18"/>
                <w:szCs w:val="18"/>
              </w:rPr>
              <w:t xml:space="preserve">Attribute</w:t>
            </w:r>
          </w:p>
        </w:tc>
        <w:tc>
          <w:tcPr>
            <w:tcW w:type="dxa" w:w="7500"/>
            <w:shd w:fill="D9D9D9" w:val="clear"/>
            <w:tcMar>
              <w:top w:type="dxa" w:w="60"/>
              <w:left w:type="dxa" w:w="80"/>
              <w:bottom w:type="dxa" w:w="60"/>
              <w:right w:type="dxa" w:w="80"/>
            </w:tcMar>
            <w:vAlign w:val="center"/>
          </w:tcPr>
          <w:p>
            <w:pPr>
              <w:jc w:val="left"/>
            </w:pPr>
            <w:r>
              <w:rPr>
                <w:b/>
                <w:bCs/>
                <w:sz w:val="18"/>
                <w:szCs w:val="18"/>
              </w:rPr>
              <w:t xml:space="preserve">Detail</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Pre-condition</w:t>
            </w:r>
          </w:p>
        </w:tc>
        <w:tc>
          <w:tcPr>
            <w:tcW w:type="dxa" w:w="7500"/>
            <w:tcMar>
              <w:top w:type="dxa" w:w="60"/>
              <w:left w:type="dxa" w:w="80"/>
              <w:bottom w:type="dxa" w:w="60"/>
              <w:right w:type="dxa" w:w="80"/>
            </w:tcMar>
            <w:vAlign w:val="center"/>
          </w:tcPr>
          <w:p>
            <w:pPr>
              <w:jc w:val="left"/>
            </w:pPr>
            <w:r>
              <w:rPr>
                <w:b w:val="false"/>
                <w:bCs w:val="false"/>
                <w:sz w:val="18"/>
                <w:szCs w:val="18"/>
              </w:rPr>
              <w:t xml:space="preserve">Company Code / Profit Center combination is in scope (Rule 0 = TRUE)</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ZVAR_PARAM filter</w:t>
            </w:r>
          </w:p>
        </w:tc>
        <w:tc>
          <w:tcPr>
            <w:tcW w:type="dxa" w:w="7500"/>
            <w:tcMar>
              <w:top w:type="dxa" w:w="60"/>
              <w:left w:type="dxa" w:w="80"/>
              <w:bottom w:type="dxa" w:w="60"/>
              <w:right w:type="dxa" w:w="80"/>
            </w:tcMar>
            <w:vAlign w:val="center"/>
          </w:tcPr>
          <w:p>
            <w:pPr>
              <w:jc w:val="left"/>
            </w:pPr>
            <w:r>
              <w:rPr>
                <w:b w:val="false"/>
                <w:bCs w:val="false"/>
                <w:sz w:val="18"/>
                <w:szCs w:val="18"/>
              </w:rPr>
              <w:t xml:space="preserve">ZCOMPONENT = 'CO', ZKEY1 = 'ZCO_KOSAR_CONTROL', ZKEY2 = BUKRS, ZKEY3 = PRCTR</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Check logic</w:t>
            </w:r>
          </w:p>
        </w:tc>
        <w:tc>
          <w:tcPr>
            <w:tcW w:type="dxa" w:w="7500"/>
            <w:tcMar>
              <w:top w:type="dxa" w:w="60"/>
              <w:left w:type="dxa" w:w="80"/>
              <w:bottom w:type="dxa" w:w="60"/>
              <w:right w:type="dxa" w:w="80"/>
            </w:tcMar>
            <w:vAlign w:val="center"/>
          </w:tcPr>
          <w:p>
            <w:pPr>
              <w:jc w:val="left"/>
            </w:pPr>
            <w:r>
              <w:rPr>
                <w:b w:val="false"/>
                <w:bCs w:val="false"/>
                <w:sz w:val="18"/>
                <w:szCs w:val="18"/>
              </w:rPr>
              <w:t xml:space="preserve">Build the list of authorized categories from all ZVAR_PARAM rows matching ZKEY2 = BUKRS and ZKEY3 = PRCTR (one row per authorized ZVAL1). The cost center's KOSAR must equal one of the ZVAL1 values in that list.</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On failure</w:t>
            </w:r>
          </w:p>
        </w:tc>
        <w:tc>
          <w:tcPr>
            <w:tcW w:type="dxa" w:w="7500"/>
            <w:tcMar>
              <w:top w:type="dxa" w:w="60"/>
              <w:left w:type="dxa" w:w="80"/>
              <w:bottom w:type="dxa" w:w="60"/>
              <w:right w:type="dxa" w:w="80"/>
            </w:tcMar>
            <w:vAlign w:val="center"/>
          </w:tcPr>
          <w:p>
            <w:pPr>
              <w:jc w:val="left"/>
            </w:pPr>
            <w:r>
              <w:rPr>
                <w:b w:val="false"/>
                <w:bCs w:val="false"/>
                <w:sz w:val="18"/>
                <w:szCs w:val="18"/>
              </w:rPr>
              <w:t xml:space="preserve">Raise error message E101 – prevent save</w:t>
            </w:r>
          </w:p>
        </w:tc>
      </w:tr>
    </w:tbl>
    <w:p>
      <w:pPr>
        <w:pStyle w:val="Heading1"/>
      </w:pPr>
      <w:r>
        <w:t xml:space="preserve">5. Error Messages</w:t>
      </w:r>
    </w:p>
    <w:p>
      <w:pPr>
        <w:spacing w:after="120"/>
      </w:pPr>
      <w:r>
        <w:t xml:space="preserve">All error messages are of type E (Error) and prevent the cost center master save. Variables enclosed in &amp; characters are replaced at runtime with actual field values.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00"/>
        <w:gridCol w:w="1600"/>
        <w:gridCol w:w="2800"/>
        <w:gridCol w:w="4200"/>
      </w:tblGrid>
      <w:tr>
        <w:trPr>
          <w:tblHeader/>
        </w:trPr>
        <w:tc>
          <w:tcPr>
            <w:tcW w:type="dxa" w:w="900"/>
            <w:shd w:fill="D9D9D9" w:val="clear"/>
            <w:tcMar>
              <w:top w:type="dxa" w:w="60"/>
              <w:left w:type="dxa" w:w="80"/>
              <w:bottom w:type="dxa" w:w="60"/>
              <w:right w:type="dxa" w:w="80"/>
            </w:tcMar>
            <w:vAlign w:val="center"/>
          </w:tcPr>
          <w:p>
            <w:pPr>
              <w:jc w:val="left"/>
            </w:pPr>
            <w:r>
              <w:rPr>
                <w:b/>
                <w:bCs/>
                <w:sz w:val="18"/>
                <w:szCs w:val="18"/>
              </w:rPr>
              <w:t xml:space="preserve">Msg ID</w:t>
            </w:r>
          </w:p>
        </w:tc>
        <w:tc>
          <w:tcPr>
            <w:tcW w:type="dxa" w:w="1600"/>
            <w:shd w:fill="D9D9D9" w:val="clear"/>
            <w:tcMar>
              <w:top w:type="dxa" w:w="60"/>
              <w:left w:type="dxa" w:w="80"/>
              <w:bottom w:type="dxa" w:w="60"/>
              <w:right w:type="dxa" w:w="80"/>
            </w:tcMar>
            <w:vAlign w:val="center"/>
          </w:tcPr>
          <w:p>
            <w:pPr>
              <w:jc w:val="left"/>
            </w:pPr>
            <w:r>
              <w:rPr>
                <w:b/>
                <w:bCs/>
                <w:sz w:val="18"/>
                <w:szCs w:val="18"/>
              </w:rPr>
              <w:t xml:space="preserve">Rule</w:t>
            </w:r>
          </w:p>
        </w:tc>
        <w:tc>
          <w:tcPr>
            <w:tcW w:type="dxa" w:w="2800"/>
            <w:shd w:fill="D9D9D9" w:val="clear"/>
            <w:tcMar>
              <w:top w:type="dxa" w:w="60"/>
              <w:left w:type="dxa" w:w="80"/>
              <w:bottom w:type="dxa" w:w="60"/>
              <w:right w:type="dxa" w:w="80"/>
            </w:tcMar>
            <w:vAlign w:val="center"/>
          </w:tcPr>
          <w:p>
            <w:pPr>
              <w:jc w:val="left"/>
            </w:pPr>
            <w:r>
              <w:rPr>
                <w:b/>
                <w:bCs/>
                <w:sz w:val="18"/>
                <w:szCs w:val="18"/>
              </w:rPr>
              <w:t xml:space="preserve">Short Text</w:t>
            </w:r>
          </w:p>
        </w:tc>
        <w:tc>
          <w:tcPr>
            <w:tcW w:type="dxa" w:w="4200"/>
            <w:shd w:fill="D9D9D9" w:val="clear"/>
            <w:tcMar>
              <w:top w:type="dxa" w:w="60"/>
              <w:left w:type="dxa" w:w="80"/>
              <w:bottom w:type="dxa" w:w="60"/>
              <w:right w:type="dxa" w:w="80"/>
            </w:tcMar>
            <w:vAlign w:val="center"/>
          </w:tcPr>
          <w:p>
            <w:pPr>
              <w:jc w:val="left"/>
            </w:pPr>
            <w:r>
              <w:rPr>
                <w:b/>
                <w:bCs/>
                <w:sz w:val="18"/>
                <w:szCs w:val="18"/>
              </w:rPr>
              <w:t xml:space="preserve">Long Text (with variables)</w:t>
            </w:r>
          </w:p>
        </w:tc>
      </w:tr>
      <w:tr>
        <w:tc>
          <w:tcPr>
            <w:tcW w:type="dxa" w:w="900"/>
            <w:tcMar>
              <w:top w:type="dxa" w:w="60"/>
              <w:left w:type="dxa" w:w="80"/>
              <w:bottom w:type="dxa" w:w="60"/>
              <w:right w:type="dxa" w:w="80"/>
            </w:tcMar>
            <w:vAlign w:val="center"/>
          </w:tcPr>
          <w:p>
            <w:pPr>
              <w:jc w:val="left"/>
            </w:pPr>
            <w:r>
              <w:rPr>
                <w:b w:val="false"/>
                <w:bCs w:val="false"/>
                <w:sz w:val="18"/>
                <w:szCs w:val="18"/>
              </w:rPr>
              <w:t xml:space="preserve">E101</w:t>
            </w:r>
          </w:p>
        </w:tc>
        <w:tc>
          <w:tcPr>
            <w:tcW w:type="dxa" w:w="1600"/>
            <w:tcMar>
              <w:top w:type="dxa" w:w="60"/>
              <w:left w:type="dxa" w:w="80"/>
              <w:bottom w:type="dxa" w:w="60"/>
              <w:right w:type="dxa" w:w="80"/>
            </w:tcMar>
            <w:vAlign w:val="center"/>
          </w:tcPr>
          <w:p>
            <w:pPr>
              <w:jc w:val="left"/>
            </w:pPr>
            <w:r>
              <w:rPr>
                <w:b w:val="false"/>
                <w:bCs w:val="false"/>
                <w:sz w:val="18"/>
                <w:szCs w:val="18"/>
              </w:rPr>
              <w:t xml:space="preserve">Rule 1 violation</w:t>
            </w:r>
          </w:p>
        </w:tc>
        <w:tc>
          <w:tcPr>
            <w:tcW w:type="dxa" w:w="2800"/>
            <w:tcMar>
              <w:top w:type="dxa" w:w="60"/>
              <w:left w:type="dxa" w:w="80"/>
              <w:bottom w:type="dxa" w:w="60"/>
              <w:right w:type="dxa" w:w="80"/>
            </w:tcMar>
            <w:vAlign w:val="center"/>
          </w:tcPr>
          <w:p>
            <w:pPr>
              <w:jc w:val="left"/>
            </w:pPr>
            <w:r>
              <w:rPr>
                <w:b w:val="false"/>
                <w:bCs w:val="false"/>
                <w:sz w:val="18"/>
                <w:szCs w:val="18"/>
              </w:rPr>
              <w:t xml:space="preserve">Cost center category &amp;KOSAR&amp; not authorized for company &amp;BUKRS&amp; / profit center &amp;PRCTR&amp;</w:t>
            </w:r>
          </w:p>
        </w:tc>
        <w:tc>
          <w:tcPr>
            <w:tcW w:type="dxa" w:w="4200"/>
            <w:tcMar>
              <w:top w:type="dxa" w:w="60"/>
              <w:left w:type="dxa" w:w="80"/>
              <w:bottom w:type="dxa" w:w="60"/>
              <w:right w:type="dxa" w:w="80"/>
            </w:tcMar>
            <w:vAlign w:val="center"/>
          </w:tcPr>
          <w:p>
            <w:pPr>
              <w:jc w:val="left"/>
            </w:pPr>
            <w:r>
              <w:rPr>
                <w:b w:val="false"/>
                <w:bCs w:val="false"/>
                <w:sz w:val="18"/>
                <w:szCs w:val="18"/>
              </w:rPr>
              <w:t xml:space="preserve">The cost center category entered is not in the list of authorized categories for this company code and profit center. Check ZVAR_PARAM where ZCOMPONENT = 'CO', ZKEY1 = 'ZCO_KOSAR_CONTROL', ZKEY2 = &amp;BUKRS&amp;, ZKEY3 = &amp;PRCTR&amp;.</w:t>
            </w:r>
          </w:p>
        </w:tc>
      </w:tr>
    </w:tbl>
    <w:p>
      <w:pPr>
        <w:pStyle w:val="Heading1"/>
      </w:pPr>
      <w:r>
        <w:t xml:space="preserve">6. Test Scenarios</w:t>
      </w:r>
    </w:p>
    <w:p>
      <w:pPr>
        <w:spacing w:after="120"/>
      </w:pPr>
      <w:r>
        <w:t xml:space="preserve">The following test cases cover both positive (valid combinations) and negative (invalid combinations that should trigger an error) scenarios. Actual company codes, profit centers, and category lists to be substituted once ZVAR_PARAM data is supplied (Open Point #7).</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2200"/>
        <w:gridCol w:w="1700"/>
        <w:gridCol w:w="800"/>
      </w:tblGrid>
      <w:tr>
        <w:trPr>
          <w:tblHeader/>
        </w:trPr>
        <w:tc>
          <w:tcPr>
            <w:tcW w:type="dxa" w:w="700"/>
            <w:shd w:fill="D9D9D9" w:val="clear"/>
            <w:tcMar>
              <w:top w:type="dxa" w:w="60"/>
              <w:left w:type="dxa" w:w="80"/>
              <w:bottom w:type="dxa" w:w="60"/>
              <w:right w:type="dxa" w:w="80"/>
            </w:tcMar>
            <w:vAlign w:val="center"/>
          </w:tcPr>
          <w:p>
            <w:pPr>
              <w:jc w:val="left"/>
            </w:pPr>
            <w:r>
              <w:rPr>
                <w:b/>
                <w:bCs/>
                <w:sz w:val="18"/>
                <w:szCs w:val="18"/>
              </w:rPr>
              <w:t xml:space="preserve">ID</w:t>
            </w:r>
          </w:p>
        </w:tc>
        <w:tc>
          <w:tcPr>
            <w:tcW w:type="dxa" w:w="3600"/>
            <w:shd w:fill="D9D9D9" w:val="clear"/>
            <w:tcMar>
              <w:top w:type="dxa" w:w="60"/>
              <w:left w:type="dxa" w:w="80"/>
              <w:bottom w:type="dxa" w:w="60"/>
              <w:right w:type="dxa" w:w="80"/>
            </w:tcMar>
            <w:vAlign w:val="center"/>
          </w:tcPr>
          <w:p>
            <w:pPr>
              <w:jc w:val="left"/>
            </w:pPr>
            <w:r>
              <w:rPr>
                <w:b/>
                <w:bCs/>
                <w:sz w:val="18"/>
                <w:szCs w:val="18"/>
              </w:rPr>
              <w:t xml:space="preserve">Test Scenario</w:t>
            </w:r>
          </w:p>
        </w:tc>
        <w:tc>
          <w:tcPr>
            <w:tcW w:type="dxa" w:w="2200"/>
            <w:shd w:fill="D9D9D9" w:val="clear"/>
            <w:tcMar>
              <w:top w:type="dxa" w:w="60"/>
              <w:left w:type="dxa" w:w="80"/>
              <w:bottom w:type="dxa" w:w="60"/>
              <w:right w:type="dxa" w:w="80"/>
            </w:tcMar>
            <w:vAlign w:val="center"/>
          </w:tcPr>
          <w:p>
            <w:pPr>
              <w:jc w:val="left"/>
            </w:pPr>
            <w:r>
              <w:rPr>
                <w:b/>
                <w:bCs/>
                <w:sz w:val="18"/>
                <w:szCs w:val="18"/>
              </w:rPr>
              <w:t xml:space="preserve">Expected Result</w:t>
            </w:r>
          </w:p>
        </w:tc>
        <w:tc>
          <w:tcPr>
            <w:tcW w:type="dxa" w:w="1700"/>
            <w:shd w:fill="D9D9D9" w:val="clear"/>
            <w:tcMar>
              <w:top w:type="dxa" w:w="60"/>
              <w:left w:type="dxa" w:w="80"/>
              <w:bottom w:type="dxa" w:w="60"/>
              <w:right w:type="dxa" w:w="80"/>
            </w:tcMar>
            <w:vAlign w:val="center"/>
          </w:tcPr>
          <w:p>
            <w:pPr>
              <w:jc w:val="left"/>
            </w:pPr>
            <w:r>
              <w:rPr>
                <w:b/>
                <w:bCs/>
                <w:sz w:val="18"/>
                <w:szCs w:val="18"/>
              </w:rPr>
              <w:t xml:space="preserve">Rule Covered</w:t>
            </w:r>
          </w:p>
        </w:tc>
        <w:tc>
          <w:tcPr>
            <w:tcW w:type="dxa" w:w="800"/>
            <w:shd w:fill="D9D9D9" w:val="clear"/>
            <w:tcMar>
              <w:top w:type="dxa" w:w="60"/>
              <w:left w:type="dxa" w:w="80"/>
              <w:bottom w:type="dxa" w:w="60"/>
              <w:right w:type="dxa" w:w="80"/>
            </w:tcMar>
            <w:vAlign w:val="center"/>
          </w:tcPr>
          <w:p>
            <w:pPr>
              <w:jc w:val="left"/>
            </w:pPr>
            <w:r>
              <w:rPr>
                <w:b/>
                <w:bCs/>
                <w:sz w:val="18"/>
                <w:szCs w:val="18"/>
              </w:rPr>
              <w:t xml:space="preserve">Transaction</w:t>
            </w:r>
          </w:p>
        </w:tc>
      </w:tr>
      <w:tr>
        <w:tc>
          <w:tcPr>
            <w:tcW w:type="dxa" w:w="700"/>
            <w:tcMar>
              <w:top w:type="dxa" w:w="60"/>
              <w:left w:type="dxa" w:w="80"/>
              <w:bottom w:type="dxa" w:w="60"/>
              <w:right w:type="dxa" w:w="80"/>
            </w:tcMar>
            <w:vAlign w:val="center"/>
          </w:tcPr>
          <w:p>
            <w:pPr>
              <w:jc w:val="left"/>
            </w:pPr>
            <w:r>
              <w:rPr>
                <w:b w:val="false"/>
                <w:bCs w:val="false"/>
                <w:sz w:val="18"/>
                <w:szCs w:val="18"/>
              </w:rPr>
              <w:t xml:space="preserve">TC01</w:t>
            </w:r>
          </w:p>
        </w:tc>
        <w:tc>
          <w:tcPr>
            <w:tcW w:type="dxa" w:w="3600"/>
            <w:tcMar>
              <w:top w:type="dxa" w:w="60"/>
              <w:left w:type="dxa" w:w="80"/>
              <w:bottom w:type="dxa" w:w="60"/>
              <w:right w:type="dxa" w:w="80"/>
            </w:tcMar>
            <w:vAlign w:val="center"/>
          </w:tcPr>
          <w:p>
            <w:pPr>
              <w:jc w:val="left"/>
            </w:pPr>
            <w:r>
              <w:rPr>
                <w:b w:val="false"/>
                <w:bCs w:val="false"/>
                <w:sz w:val="18"/>
                <w:szCs w:val="18"/>
              </w:rPr>
              <w:t xml:space="preserve">Create cost center with BUKRS/PRCTR in ZVAR_PARAM scope and KOSAR matching one of the authorized categories for that combination</w:t>
            </w:r>
          </w:p>
        </w:tc>
        <w:tc>
          <w:tcPr>
            <w:tcW w:type="dxa" w:w="2200"/>
            <w:tcMar>
              <w:top w:type="dxa" w:w="60"/>
              <w:left w:type="dxa" w:w="80"/>
              <w:bottom w:type="dxa" w:w="60"/>
              <w:right w:type="dxa" w:w="80"/>
            </w:tcMar>
            <w:vAlign w:val="center"/>
          </w:tcPr>
          <w:p>
            <w:pPr>
              <w:jc w:val="left"/>
            </w:pPr>
            <w:r>
              <w:rPr>
                <w:b w:val="false"/>
                <w:bCs w:val="false"/>
                <w:sz w:val="18"/>
                <w:szCs w:val="18"/>
              </w:rPr>
              <w:t xml:space="preserve">Validation passes – cost center saved successfully</w:t>
            </w:r>
          </w:p>
        </w:tc>
        <w:tc>
          <w:tcPr>
            <w:tcW w:type="dxa" w:w="1700"/>
            <w:tcMar>
              <w:top w:type="dxa" w:w="60"/>
              <w:left w:type="dxa" w:w="80"/>
              <w:bottom w:type="dxa" w:w="60"/>
              <w:right w:type="dxa" w:w="80"/>
            </w:tcMar>
            <w:vAlign w:val="center"/>
          </w:tcPr>
          <w:p>
            <w:pPr>
              <w:jc w:val="left"/>
            </w:pPr>
            <w:r>
              <w:rPr>
                <w:b w:val="false"/>
                <w:bCs w:val="false"/>
                <w:sz w:val="18"/>
                <w:szCs w:val="18"/>
              </w:rPr>
              <w:t xml:space="preserve">Rule 1 pass</w:t>
            </w:r>
          </w:p>
        </w:tc>
        <w:tc>
          <w:tcPr>
            <w:tcW w:type="dxa" w:w="800"/>
            <w:tcMar>
              <w:top w:type="dxa" w:w="60"/>
              <w:left w:type="dxa" w:w="80"/>
              <w:bottom w:type="dxa" w:w="60"/>
              <w:right w:type="dxa" w:w="80"/>
            </w:tcMar>
            <w:vAlign w:val="center"/>
          </w:tcPr>
          <w:p>
            <w:pPr>
              <w:jc w:val="left"/>
            </w:pPr>
            <w:r>
              <w:rPr>
                <w:b w:val="false"/>
                <w:bCs w:val="false"/>
                <w:sz w:val="18"/>
                <w:szCs w:val="18"/>
              </w:rPr>
              <w:t xml:space="preserve">KS01</w:t>
            </w:r>
          </w:p>
        </w:tc>
      </w:tr>
      <w:tr>
        <w:tc>
          <w:tcPr>
            <w:tcW w:type="dxa" w:w="700"/>
            <w:tcMar>
              <w:top w:type="dxa" w:w="60"/>
              <w:left w:type="dxa" w:w="80"/>
              <w:bottom w:type="dxa" w:w="60"/>
              <w:right w:type="dxa" w:w="80"/>
            </w:tcMar>
            <w:vAlign w:val="center"/>
          </w:tcPr>
          <w:p>
            <w:pPr>
              <w:jc w:val="left"/>
            </w:pPr>
            <w:r>
              <w:rPr>
                <w:b w:val="false"/>
                <w:bCs w:val="false"/>
                <w:sz w:val="18"/>
                <w:szCs w:val="18"/>
              </w:rPr>
              <w:t xml:space="preserve">TC02</w:t>
            </w:r>
          </w:p>
        </w:tc>
        <w:tc>
          <w:tcPr>
            <w:tcW w:type="dxa" w:w="3600"/>
            <w:tcMar>
              <w:top w:type="dxa" w:w="60"/>
              <w:left w:type="dxa" w:w="80"/>
              <w:bottom w:type="dxa" w:w="60"/>
              <w:right w:type="dxa" w:w="80"/>
            </w:tcMar>
            <w:vAlign w:val="center"/>
          </w:tcPr>
          <w:p>
            <w:pPr>
              <w:jc w:val="left"/>
            </w:pPr>
            <w:r>
              <w:rPr>
                <w:b w:val="false"/>
                <w:bCs w:val="false"/>
                <w:sz w:val="18"/>
                <w:szCs w:val="18"/>
              </w:rPr>
              <w:t xml:space="preserve">Create cost center with BUKRS/PRCTR in ZVAR_PARAM scope and KOSAR NOT in the authorized list for that combination</w:t>
            </w:r>
          </w:p>
        </w:tc>
        <w:tc>
          <w:tcPr>
            <w:tcW w:type="dxa" w:w="2200"/>
            <w:tcMar>
              <w:top w:type="dxa" w:w="60"/>
              <w:left w:type="dxa" w:w="80"/>
              <w:bottom w:type="dxa" w:w="60"/>
              <w:right w:type="dxa" w:w="80"/>
            </w:tcMar>
            <w:vAlign w:val="center"/>
          </w:tcPr>
          <w:p>
            <w:pPr>
              <w:jc w:val="left"/>
            </w:pPr>
            <w:r>
              <w:rPr>
                <w:b w:val="false"/>
                <w:bCs w:val="false"/>
                <w:sz w:val="18"/>
                <w:szCs w:val="18"/>
              </w:rPr>
              <w:t xml:space="preserve">Error E101 – category not authorized</w:t>
            </w:r>
          </w:p>
        </w:tc>
        <w:tc>
          <w:tcPr>
            <w:tcW w:type="dxa" w:w="1700"/>
            <w:tcMar>
              <w:top w:type="dxa" w:w="60"/>
              <w:left w:type="dxa" w:w="80"/>
              <w:bottom w:type="dxa" w:w="60"/>
              <w:right w:type="dxa" w:w="80"/>
            </w:tcMar>
            <w:vAlign w:val="center"/>
          </w:tcPr>
          <w:p>
            <w:pPr>
              <w:jc w:val="left"/>
            </w:pPr>
            <w:r>
              <w:rPr>
                <w:b w:val="false"/>
                <w:bCs w:val="false"/>
                <w:sz w:val="18"/>
                <w:szCs w:val="18"/>
              </w:rPr>
              <w:t xml:space="preserve">Rule 1 fail</w:t>
            </w:r>
          </w:p>
        </w:tc>
        <w:tc>
          <w:tcPr>
            <w:tcW w:type="dxa" w:w="800"/>
            <w:tcMar>
              <w:top w:type="dxa" w:w="60"/>
              <w:left w:type="dxa" w:w="80"/>
              <w:bottom w:type="dxa" w:w="60"/>
              <w:right w:type="dxa" w:w="80"/>
            </w:tcMar>
            <w:vAlign w:val="center"/>
          </w:tcPr>
          <w:p>
            <w:pPr>
              <w:jc w:val="left"/>
            </w:pPr>
            <w:r>
              <w:rPr>
                <w:b w:val="false"/>
                <w:bCs w:val="false"/>
                <w:sz w:val="18"/>
                <w:szCs w:val="18"/>
              </w:rPr>
              <w:t xml:space="preserve">KS01</w:t>
            </w:r>
          </w:p>
        </w:tc>
      </w:tr>
      <w:tr>
        <w:tc>
          <w:tcPr>
            <w:tcW w:type="dxa" w:w="700"/>
            <w:tcMar>
              <w:top w:type="dxa" w:w="60"/>
              <w:left w:type="dxa" w:w="80"/>
              <w:bottom w:type="dxa" w:w="60"/>
              <w:right w:type="dxa" w:w="80"/>
            </w:tcMar>
            <w:vAlign w:val="center"/>
          </w:tcPr>
          <w:p>
            <w:pPr>
              <w:jc w:val="left"/>
            </w:pPr>
            <w:r>
              <w:rPr>
                <w:b w:val="false"/>
                <w:bCs w:val="false"/>
                <w:sz w:val="18"/>
                <w:szCs w:val="18"/>
              </w:rPr>
              <w:t xml:space="preserve">TC03</w:t>
            </w:r>
          </w:p>
        </w:tc>
        <w:tc>
          <w:tcPr>
            <w:tcW w:type="dxa" w:w="3600"/>
            <w:tcMar>
              <w:top w:type="dxa" w:w="60"/>
              <w:left w:type="dxa" w:w="80"/>
              <w:bottom w:type="dxa" w:w="60"/>
              <w:right w:type="dxa" w:w="80"/>
            </w:tcMar>
            <w:vAlign w:val="center"/>
          </w:tcPr>
          <w:p>
            <w:pPr>
              <w:jc w:val="left"/>
            </w:pPr>
            <w:r>
              <w:rPr>
                <w:b w:val="false"/>
                <w:bCs w:val="false"/>
                <w:sz w:val="18"/>
                <w:szCs w:val="18"/>
              </w:rPr>
              <w:t xml:space="preserve">Change an existing cost center's KOSAR to a category not authorized for its BUKRS/PRCTR combination</w:t>
            </w:r>
          </w:p>
        </w:tc>
        <w:tc>
          <w:tcPr>
            <w:tcW w:type="dxa" w:w="2200"/>
            <w:tcMar>
              <w:top w:type="dxa" w:w="60"/>
              <w:left w:type="dxa" w:w="80"/>
              <w:bottom w:type="dxa" w:w="60"/>
              <w:right w:type="dxa" w:w="80"/>
            </w:tcMar>
            <w:vAlign w:val="center"/>
          </w:tcPr>
          <w:p>
            <w:pPr>
              <w:jc w:val="left"/>
            </w:pPr>
            <w:r>
              <w:rPr>
                <w:b w:val="false"/>
                <w:bCs w:val="false"/>
                <w:sz w:val="18"/>
                <w:szCs w:val="18"/>
              </w:rPr>
              <w:t xml:space="preserve">Error E101 – category not authorized</w:t>
            </w:r>
          </w:p>
        </w:tc>
        <w:tc>
          <w:tcPr>
            <w:tcW w:type="dxa" w:w="1700"/>
            <w:tcMar>
              <w:top w:type="dxa" w:w="60"/>
              <w:left w:type="dxa" w:w="80"/>
              <w:bottom w:type="dxa" w:w="60"/>
              <w:right w:type="dxa" w:w="80"/>
            </w:tcMar>
            <w:vAlign w:val="center"/>
          </w:tcPr>
          <w:p>
            <w:pPr>
              <w:jc w:val="left"/>
            </w:pPr>
            <w:r>
              <w:rPr>
                <w:b w:val="false"/>
                <w:bCs w:val="false"/>
                <w:sz w:val="18"/>
                <w:szCs w:val="18"/>
              </w:rPr>
              <w:t xml:space="preserve">Rule 1 fail</w:t>
            </w:r>
          </w:p>
        </w:tc>
        <w:tc>
          <w:tcPr>
            <w:tcW w:type="dxa" w:w="800"/>
            <w:tcMar>
              <w:top w:type="dxa" w:w="60"/>
              <w:left w:type="dxa" w:w="80"/>
              <w:bottom w:type="dxa" w:w="60"/>
              <w:right w:type="dxa" w:w="80"/>
            </w:tcMar>
            <w:vAlign w:val="center"/>
          </w:tcPr>
          <w:p>
            <w:pPr>
              <w:jc w:val="left"/>
            </w:pPr>
            <w:r>
              <w:rPr>
                <w:b w:val="false"/>
                <w:bCs w:val="false"/>
                <w:sz w:val="18"/>
                <w:szCs w:val="18"/>
              </w:rPr>
              <w:t xml:space="preserve">KS02</w:t>
            </w:r>
          </w:p>
        </w:tc>
      </w:tr>
      <w:tr>
        <w:tc>
          <w:tcPr>
            <w:tcW w:type="dxa" w:w="700"/>
            <w:tcMar>
              <w:top w:type="dxa" w:w="60"/>
              <w:left w:type="dxa" w:w="80"/>
              <w:bottom w:type="dxa" w:w="60"/>
              <w:right w:type="dxa" w:w="80"/>
            </w:tcMar>
            <w:vAlign w:val="center"/>
          </w:tcPr>
          <w:p>
            <w:pPr>
              <w:jc w:val="left"/>
            </w:pPr>
            <w:r>
              <w:rPr>
                <w:b w:val="false"/>
                <w:bCs w:val="false"/>
                <w:sz w:val="18"/>
                <w:szCs w:val="18"/>
              </w:rPr>
              <w:t xml:space="preserve">TC04</w:t>
            </w:r>
          </w:p>
        </w:tc>
        <w:tc>
          <w:tcPr>
            <w:tcW w:type="dxa" w:w="3600"/>
            <w:tcMar>
              <w:top w:type="dxa" w:w="60"/>
              <w:left w:type="dxa" w:w="80"/>
              <w:bottom w:type="dxa" w:w="60"/>
              <w:right w:type="dxa" w:w="80"/>
            </w:tcMar>
            <w:vAlign w:val="center"/>
          </w:tcPr>
          <w:p>
            <w:pPr>
              <w:jc w:val="left"/>
            </w:pPr>
            <w:r>
              <w:rPr>
                <w:b w:val="false"/>
                <w:bCs w:val="false"/>
                <w:sz w:val="18"/>
                <w:szCs w:val="18"/>
              </w:rPr>
              <w:t xml:space="preserve">Create cost center with BUKRS/PRCTR combination NOT present in ZVAR_PARAM</w:t>
            </w:r>
          </w:p>
        </w:tc>
        <w:tc>
          <w:tcPr>
            <w:tcW w:type="dxa" w:w="2200"/>
            <w:tcMar>
              <w:top w:type="dxa" w:w="60"/>
              <w:left w:type="dxa" w:w="80"/>
              <w:bottom w:type="dxa" w:w="60"/>
              <w:right w:type="dxa" w:w="80"/>
            </w:tcMar>
            <w:vAlign w:val="center"/>
          </w:tcPr>
          <w:p>
            <w:pPr>
              <w:jc w:val="left"/>
            </w:pPr>
            <w:r>
              <w:rPr>
                <w:b w:val="false"/>
                <w:bCs w:val="false"/>
                <w:sz w:val="18"/>
                <w:szCs w:val="18"/>
              </w:rPr>
              <w:t xml:space="preserve">No validation triggered – cost center saved without checks</w:t>
            </w:r>
          </w:p>
        </w:tc>
        <w:tc>
          <w:tcPr>
            <w:tcW w:type="dxa" w:w="1700"/>
            <w:tcMar>
              <w:top w:type="dxa" w:w="60"/>
              <w:left w:type="dxa" w:w="80"/>
              <w:bottom w:type="dxa" w:w="60"/>
              <w:right w:type="dxa" w:w="80"/>
            </w:tcMar>
            <w:vAlign w:val="center"/>
          </w:tcPr>
          <w:p>
            <w:pPr>
              <w:jc w:val="left"/>
            </w:pPr>
            <w:r>
              <w:rPr>
                <w:b w:val="false"/>
                <w:bCs w:val="false"/>
                <w:sz w:val="18"/>
                <w:szCs w:val="18"/>
              </w:rPr>
              <w:t xml:space="preserve">Rule 0 – scope bypass</w:t>
            </w:r>
          </w:p>
        </w:tc>
        <w:tc>
          <w:tcPr>
            <w:tcW w:type="dxa" w:w="800"/>
            <w:tcMar>
              <w:top w:type="dxa" w:w="60"/>
              <w:left w:type="dxa" w:w="80"/>
              <w:bottom w:type="dxa" w:w="60"/>
              <w:right w:type="dxa" w:w="80"/>
            </w:tcMar>
            <w:vAlign w:val="center"/>
          </w:tcPr>
          <w:p>
            <w:pPr>
              <w:jc w:val="left"/>
            </w:pPr>
            <w:r>
              <w:rPr>
                <w:b w:val="false"/>
                <w:bCs w:val="false"/>
                <w:sz w:val="18"/>
                <w:szCs w:val="18"/>
              </w:rPr>
              <w:t xml:space="preserve">KS01</w:t>
            </w:r>
          </w:p>
        </w:tc>
      </w:tr>
      <w:tr>
        <w:tc>
          <w:tcPr>
            <w:tcW w:type="dxa" w:w="700"/>
            <w:tcMar>
              <w:top w:type="dxa" w:w="60"/>
              <w:left w:type="dxa" w:w="80"/>
              <w:bottom w:type="dxa" w:w="60"/>
              <w:right w:type="dxa" w:w="80"/>
            </w:tcMar>
            <w:vAlign w:val="center"/>
          </w:tcPr>
          <w:p>
            <w:pPr>
              <w:jc w:val="left"/>
            </w:pPr>
            <w:r>
              <w:rPr>
                <w:b w:val="false"/>
                <w:bCs w:val="false"/>
                <w:sz w:val="18"/>
                <w:szCs w:val="18"/>
              </w:rPr>
              <w:t xml:space="preserve">TC05</w:t>
            </w:r>
          </w:p>
        </w:tc>
        <w:tc>
          <w:tcPr>
            <w:tcW w:type="dxa" w:w="3600"/>
            <w:tcMar>
              <w:top w:type="dxa" w:w="60"/>
              <w:left w:type="dxa" w:w="80"/>
              <w:bottom w:type="dxa" w:w="60"/>
              <w:right w:type="dxa" w:w="80"/>
            </w:tcMar>
            <w:vAlign w:val="center"/>
          </w:tcPr>
          <w:p>
            <w:pPr>
              <w:jc w:val="left"/>
            </w:pPr>
            <w:r>
              <w:rPr>
                <w:b w:val="false"/>
                <w:bCs w:val="false"/>
                <w:sz w:val="18"/>
                <w:szCs w:val="18"/>
              </w:rPr>
              <w:t xml:space="preserve">Create cost center with BUKRS/PRCTR in ZVAR_PARAM scope where the combination has multiple authorized categories; KOSAR matches the second authorized category</w:t>
            </w:r>
          </w:p>
        </w:tc>
        <w:tc>
          <w:tcPr>
            <w:tcW w:type="dxa" w:w="2200"/>
            <w:tcMar>
              <w:top w:type="dxa" w:w="60"/>
              <w:left w:type="dxa" w:w="80"/>
              <w:bottom w:type="dxa" w:w="60"/>
              <w:right w:type="dxa" w:w="80"/>
            </w:tcMar>
            <w:vAlign w:val="center"/>
          </w:tcPr>
          <w:p>
            <w:pPr>
              <w:jc w:val="left"/>
            </w:pPr>
            <w:r>
              <w:rPr>
                <w:b w:val="false"/>
                <w:bCs w:val="false"/>
                <w:sz w:val="18"/>
                <w:szCs w:val="18"/>
              </w:rPr>
              <w:t xml:space="preserve">Validation passes – cost center saved successfully</w:t>
            </w:r>
          </w:p>
        </w:tc>
        <w:tc>
          <w:tcPr>
            <w:tcW w:type="dxa" w:w="1700"/>
            <w:tcMar>
              <w:top w:type="dxa" w:w="60"/>
              <w:left w:type="dxa" w:w="80"/>
              <w:bottom w:type="dxa" w:w="60"/>
              <w:right w:type="dxa" w:w="80"/>
            </w:tcMar>
            <w:vAlign w:val="center"/>
          </w:tcPr>
          <w:p>
            <w:pPr>
              <w:jc w:val="left"/>
            </w:pPr>
            <w:r>
              <w:rPr>
                <w:b w:val="false"/>
                <w:bCs w:val="false"/>
                <w:sz w:val="18"/>
                <w:szCs w:val="18"/>
              </w:rPr>
              <w:t xml:space="preserve">Rule 1 pass (multi-value list)</w:t>
            </w:r>
          </w:p>
        </w:tc>
        <w:tc>
          <w:tcPr>
            <w:tcW w:type="dxa" w:w="800"/>
            <w:tcMar>
              <w:top w:type="dxa" w:w="60"/>
              <w:left w:type="dxa" w:w="80"/>
              <w:bottom w:type="dxa" w:w="60"/>
              <w:right w:type="dxa" w:w="80"/>
            </w:tcMar>
            <w:vAlign w:val="center"/>
          </w:tcPr>
          <w:p>
            <w:pPr>
              <w:jc w:val="left"/>
            </w:pPr>
            <w:r>
              <w:rPr>
                <w:b w:val="false"/>
                <w:bCs w:val="false"/>
                <w:sz w:val="18"/>
                <w:szCs w:val="18"/>
              </w:rPr>
              <w:t xml:space="preserve">KS01</w:t>
            </w:r>
          </w:p>
        </w:tc>
      </w:tr>
    </w:tbl>
    <w:p>
      <w:pPr>
        <w:pStyle w:val="Heading1"/>
      </w:pPr>
      <w:r>
        <w:t xml:space="preserve">7. Technical Specification</w:t>
      </w:r>
    </w:p>
    <w:p>
      <w:pPr>
        <w:pStyle w:val="Heading2"/>
      </w:pPr>
      <w:r>
        <w:t xml:space="preserve">7.1 List of the Technical Objects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500"/>
        <w:gridCol w:w="4000"/>
        <w:gridCol w:w="3500"/>
      </w:tblGrid>
      <w:tr>
        <w:trPr>
          <w:tblHeader/>
        </w:trPr>
        <w:tc>
          <w:tcPr>
            <w:tcW w:type="dxa" w:w="2500"/>
            <w:shd w:fill="D9D9D9" w:val="clear"/>
            <w:tcMar>
              <w:top w:type="dxa" w:w="60"/>
              <w:left w:type="dxa" w:w="80"/>
              <w:bottom w:type="dxa" w:w="60"/>
              <w:right w:type="dxa" w:w="80"/>
            </w:tcMar>
            <w:vAlign w:val="center"/>
          </w:tcPr>
          <w:p>
            <w:pPr>
              <w:jc w:val="left"/>
            </w:pPr>
            <w:r>
              <w:rPr>
                <w:b/>
                <w:bCs/>
                <w:sz w:val="18"/>
                <w:szCs w:val="18"/>
              </w:rPr>
              <w:t xml:space="preserve">Object type</w:t>
            </w:r>
          </w:p>
        </w:tc>
        <w:tc>
          <w:tcPr>
            <w:tcW w:type="dxa" w:w="4000"/>
            <w:shd w:fill="D9D9D9" w:val="clear"/>
            <w:tcMar>
              <w:top w:type="dxa" w:w="60"/>
              <w:left w:type="dxa" w:w="80"/>
              <w:bottom w:type="dxa" w:w="60"/>
              <w:right w:type="dxa" w:w="80"/>
            </w:tcMar>
            <w:vAlign w:val="center"/>
          </w:tcPr>
          <w:p>
            <w:pPr>
              <w:jc w:val="left"/>
            </w:pPr>
            <w:r>
              <w:rPr>
                <w:b/>
                <w:bCs/>
                <w:sz w:val="18"/>
                <w:szCs w:val="18"/>
              </w:rPr>
              <w:t xml:space="preserve">Description</w:t>
            </w:r>
          </w:p>
        </w:tc>
        <w:tc>
          <w:tcPr>
            <w:tcW w:type="dxa" w:w="3500"/>
            <w:shd w:fill="D9D9D9" w:val="clear"/>
            <w:tcMar>
              <w:top w:type="dxa" w:w="60"/>
              <w:left w:type="dxa" w:w="80"/>
              <w:bottom w:type="dxa" w:w="60"/>
              <w:right w:type="dxa" w:w="80"/>
            </w:tcMar>
            <w:vAlign w:val="center"/>
          </w:tcPr>
          <w:p>
            <w:pPr>
              <w:jc w:val="left"/>
            </w:pPr>
            <w:r>
              <w:rPr>
                <w:b/>
                <w:bCs/>
                <w:sz w:val="18"/>
                <w:szCs w:val="18"/>
              </w:rPr>
              <w:t xml:space="preserve">Code</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Enhancement / BAdI</w:t>
            </w:r>
          </w:p>
        </w:tc>
        <w:tc>
          <w:tcPr>
            <w:tcW w:type="dxa" w:w="4000"/>
            <w:tcMar>
              <w:top w:type="dxa" w:w="60"/>
              <w:left w:type="dxa" w:w="80"/>
              <w:bottom w:type="dxa" w:w="60"/>
              <w:right w:type="dxa" w:w="80"/>
            </w:tcMar>
            <w:vAlign w:val="center"/>
          </w:tcPr>
          <w:p>
            <w:pPr>
              <w:jc w:val="left"/>
            </w:pPr>
            <w:r>
              <w:rPr>
                <w:b w:val="false"/>
                <w:bCs w:val="false"/>
                <w:sz w:val="18"/>
                <w:szCs w:val="18"/>
              </w:rPr>
              <w:t xml:space="preserve">Validation on KS01/KS02 save</w:t>
            </w:r>
          </w:p>
        </w:tc>
        <w:tc>
          <w:tcPr>
            <w:tcW w:type="dxa" w:w="3500"/>
            <w:tcMar>
              <w:top w:type="dxa" w:w="60"/>
              <w:left w:type="dxa" w:w="80"/>
              <w:bottom w:type="dxa" w:w="60"/>
              <w:right w:type="dxa" w:w="80"/>
            </w:tcMar>
            <w:vAlign w:val="center"/>
          </w:tcPr>
          <w:p>
            <w:pPr>
              <w:jc w:val="left"/>
            </w:pPr>
            <w:r>
              <w:rPr>
                <w:b w:val="false"/>
                <w:bCs w:val="false"/>
                <w:sz w:val="18"/>
                <w:szCs w:val="18"/>
              </w:rPr>
              <w:t xml:space="preserve">To be determined by technical spec (Open Point #2)</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Table</w:t>
            </w:r>
          </w:p>
        </w:tc>
        <w:tc>
          <w:tcPr>
            <w:tcW w:type="dxa" w:w="4000"/>
            <w:tcMar>
              <w:top w:type="dxa" w:w="60"/>
              <w:left w:type="dxa" w:w="80"/>
              <w:bottom w:type="dxa" w:w="60"/>
              <w:right w:type="dxa" w:w="80"/>
            </w:tcMar>
            <w:vAlign w:val="center"/>
          </w:tcPr>
          <w:p>
            <w:pPr>
              <w:jc w:val="left"/>
            </w:pPr>
            <w:r>
              <w:rPr>
                <w:b w:val="false"/>
                <w:bCs w:val="false"/>
                <w:sz w:val="18"/>
                <w:szCs w:val="18"/>
              </w:rPr>
              <w:t xml:space="preserve">ZVAR_PARAM</w:t>
            </w:r>
          </w:p>
        </w:tc>
        <w:tc>
          <w:tcPr>
            <w:tcW w:type="dxa" w:w="3500"/>
            <w:tcMar>
              <w:top w:type="dxa" w:w="60"/>
              <w:left w:type="dxa" w:w="80"/>
              <w:bottom w:type="dxa" w:w="60"/>
              <w:right w:type="dxa" w:w="80"/>
            </w:tcMar>
            <w:vAlign w:val="center"/>
          </w:tcPr>
          <w:p>
            <w:pPr>
              <w:jc w:val="left"/>
            </w:pPr>
            <w:r>
              <w:rPr>
                <w:b w:val="false"/>
                <w:bCs w:val="false"/>
                <w:sz w:val="18"/>
                <w:szCs w:val="18"/>
              </w:rPr>
              <w:t xml:space="preserve">Existing/new custom table (Open Point #3)</w:t>
            </w:r>
          </w:p>
        </w:tc>
      </w:tr>
    </w:tbl>
    <w:p>
      <w:pPr>
        <w:pStyle w:val="Heading2"/>
      </w:pPr>
      <w:r>
        <w:t xml:space="preserve">7.2 List of Maintenance Objects</w:t>
      </w:r>
    </w:p>
    <w:p>
      <w:pPr>
        <w:spacing w:after="120"/>
      </w:pPr>
      <w:r>
        <w:t xml:space="preserve">Not yet defined — maintenance view for ZVAR_PARAM to be confirmed with ABAP factory.</w:t>
      </w:r>
    </w:p>
    <w:p>
      <w:pPr>
        <w:pStyle w:val="Heading2"/>
      </w:pPr>
      <w:r>
        <w:t xml:space="preserve">7.3 Description of the Technical Objects</w:t>
      </w:r>
    </w:p>
    <w:p>
      <w:pPr>
        <w:pStyle w:val="Heading3"/>
      </w:pPr>
      <w:r>
        <w:t xml:space="preserve">7.3.1 Control</w:t>
      </w:r>
    </w:p>
    <w:p>
      <w:pPr>
        <w:spacing w:after="120"/>
      </w:pPr>
      <w:r>
        <w:t xml:space="preserve">Rule descriptions per Section 4. Technical implementation (exact BAdI method, exit) is the responsibility of the technical specification, not this FSD.</w:t>
      </w:r>
    </w:p>
    <w:p>
      <w:pPr>
        <w:pStyle w:val="Heading2"/>
      </w:pPr>
      <w:r>
        <w:t xml:space="preserve">7.4 Authorisation Objects</w:t>
      </w:r>
    </w:p>
    <w:p>
      <w:pPr>
        <w:spacing w:after="120"/>
      </w:pPr>
      <w:r>
        <w:t xml:space="preserve">None new.</w:t>
      </w:r>
    </w:p>
    <w:p>
      <w:pPr>
        <w:pStyle w:val="Heading2"/>
      </w:pPr>
      <w:r>
        <w:t xml:space="preserve">7.5 Unit Tests</w:t>
      </w:r>
    </w:p>
    <w:p>
      <w:pPr>
        <w:spacing w:after="120"/>
      </w:pPr>
      <w:r>
        <w:t xml:space="preserve">Program: KS01/KS02 — System / Client: Dev / 600 (to be confirmed).</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900"/>
        <w:gridCol w:w="3800"/>
        <w:gridCol w:w="1600"/>
        <w:gridCol w:w="1200"/>
        <w:gridCol w:w="2500"/>
      </w:tblGrid>
      <w:tr>
        <w:trPr>
          <w:tblHeader/>
        </w:trPr>
        <w:tc>
          <w:tcPr>
            <w:tcW w:type="dxa" w:w="900"/>
            <w:shd w:fill="D9D9D9" w:val="clear"/>
            <w:tcMar>
              <w:top w:type="dxa" w:w="60"/>
              <w:left w:type="dxa" w:w="80"/>
              <w:bottom w:type="dxa" w:w="60"/>
              <w:right w:type="dxa" w:w="80"/>
            </w:tcMar>
            <w:vAlign w:val="center"/>
          </w:tcPr>
          <w:p>
            <w:pPr>
              <w:jc w:val="left"/>
            </w:pPr>
            <w:r>
              <w:rPr>
                <w:b/>
                <w:bCs/>
                <w:sz w:val="18"/>
                <w:szCs w:val="18"/>
              </w:rPr>
              <w:t xml:space="preserve">Case N°</w:t>
            </w:r>
          </w:p>
        </w:tc>
        <w:tc>
          <w:tcPr>
            <w:tcW w:type="dxa" w:w="3800"/>
            <w:shd w:fill="D9D9D9" w:val="clear"/>
            <w:tcMar>
              <w:top w:type="dxa" w:w="60"/>
              <w:left w:type="dxa" w:w="80"/>
              <w:bottom w:type="dxa" w:w="60"/>
              <w:right w:type="dxa" w:w="80"/>
            </w:tcMar>
            <w:vAlign w:val="center"/>
          </w:tcPr>
          <w:p>
            <w:pPr>
              <w:jc w:val="left"/>
            </w:pPr>
            <w:r>
              <w:rPr>
                <w:b/>
                <w:bCs/>
                <w:sz w:val="18"/>
                <w:szCs w:val="18"/>
              </w:rPr>
              <w:t xml:space="preserve">Description</w:t>
            </w:r>
          </w:p>
        </w:tc>
        <w:tc>
          <w:tcPr>
            <w:tcW w:type="dxa" w:w="1600"/>
            <w:shd w:fill="D9D9D9" w:val="clear"/>
            <w:tcMar>
              <w:top w:type="dxa" w:w="60"/>
              <w:left w:type="dxa" w:w="80"/>
              <w:bottom w:type="dxa" w:w="60"/>
              <w:right w:type="dxa" w:w="80"/>
            </w:tcMar>
            <w:vAlign w:val="center"/>
          </w:tcPr>
          <w:p>
            <w:pPr>
              <w:jc w:val="left"/>
            </w:pPr>
            <w:r>
              <w:rPr>
                <w:b/>
                <w:bCs/>
                <w:sz w:val="18"/>
                <w:szCs w:val="18"/>
              </w:rPr>
              <w:t xml:space="preserve">Author</w:t>
            </w:r>
          </w:p>
        </w:tc>
        <w:tc>
          <w:tcPr>
            <w:tcW w:type="dxa" w:w="1200"/>
            <w:shd w:fill="D9D9D9" w:val="clear"/>
            <w:tcMar>
              <w:top w:type="dxa" w:w="60"/>
              <w:left w:type="dxa" w:w="80"/>
              <w:bottom w:type="dxa" w:w="60"/>
              <w:right w:type="dxa" w:w="80"/>
            </w:tcMar>
            <w:vAlign w:val="center"/>
          </w:tcPr>
          <w:p>
            <w:pPr>
              <w:jc w:val="left"/>
            </w:pPr>
            <w:r>
              <w:rPr>
                <w:b/>
                <w:bCs/>
                <w:sz w:val="18"/>
                <w:szCs w:val="18"/>
              </w:rPr>
              <w:t xml:space="preserve">Date</w:t>
            </w:r>
          </w:p>
        </w:tc>
        <w:tc>
          <w:tcPr>
            <w:tcW w:type="dxa" w:w="2500"/>
            <w:shd w:fill="D9D9D9" w:val="clear"/>
            <w:tcMar>
              <w:top w:type="dxa" w:w="60"/>
              <w:left w:type="dxa" w:w="80"/>
              <w:bottom w:type="dxa" w:w="60"/>
              <w:right w:type="dxa" w:w="80"/>
            </w:tcMar>
            <w:vAlign w:val="center"/>
          </w:tcPr>
          <w:p>
            <w:pPr>
              <w:jc w:val="left"/>
            </w:pPr>
            <w:r>
              <w:rPr>
                <w:b/>
                <w:bCs/>
                <w:sz w:val="18"/>
                <w:szCs w:val="18"/>
              </w:rPr>
              <w:t xml:space="preserve">Result &amp; Comments</w:t>
            </w:r>
          </w:p>
        </w:tc>
      </w:tr>
      <w:tr>
        <w:tc>
          <w:tcPr>
            <w:tcW w:type="dxa" w:w="900"/>
            <w:tcMar>
              <w:top w:type="dxa" w:w="60"/>
              <w:left w:type="dxa" w:w="80"/>
              <w:bottom w:type="dxa" w:w="60"/>
              <w:right w:type="dxa" w:w="80"/>
            </w:tcMar>
            <w:vAlign w:val="center"/>
          </w:tcPr>
          <w:p>
            <w:pPr>
              <w:jc w:val="left"/>
            </w:pPr>
            <w:r>
              <w:rPr>
                <w:b w:val="false"/>
                <w:bCs w:val="false"/>
                <w:sz w:val="18"/>
                <w:szCs w:val="18"/>
              </w:rPr>
              <w:t xml:space="preserve"/>
            </w:r>
          </w:p>
        </w:tc>
        <w:tc>
          <w:tcPr>
            <w:tcW w:type="dxa" w:w="3800"/>
            <w:tcMar>
              <w:top w:type="dxa" w:w="60"/>
              <w:left w:type="dxa" w:w="80"/>
              <w:bottom w:type="dxa" w:w="60"/>
              <w:right w:type="dxa" w:w="80"/>
            </w:tcMar>
            <w:vAlign w:val="center"/>
          </w:tcPr>
          <w:p>
            <w:pPr>
              <w:jc w:val="left"/>
            </w:pPr>
            <w:r>
              <w:rPr>
                <w:b w:val="false"/>
                <w:bCs w:val="false"/>
                <w:sz w:val="18"/>
                <w:szCs w:val="18"/>
              </w:rPr>
              <w:t xml:space="preserve">To be tested with functional</w:t>
            </w:r>
          </w:p>
        </w:tc>
        <w:tc>
          <w:tcPr>
            <w:tcW w:type="dxa" w:w="1600"/>
            <w:tcMar>
              <w:top w:type="dxa" w:w="60"/>
              <w:left w:type="dxa" w:w="80"/>
              <w:bottom w:type="dxa" w:w="60"/>
              <w:right w:type="dxa" w:w="80"/>
            </w:tcMar>
            <w:vAlign w:val="center"/>
          </w:tcPr>
          <w:p>
            <w:pPr>
              <w:jc w:val="left"/>
            </w:pPr>
            <w:r>
              <w:rPr>
                <w:b w:val="false"/>
                <w:bCs w:val="false"/>
                <w:sz w:val="18"/>
                <w:szCs w:val="18"/>
              </w:rPr>
              <w:t xml:space="preserve"/>
            </w:r>
          </w:p>
        </w:tc>
        <w:tc>
          <w:tcPr>
            <w:tcW w:type="dxa" w:w="1200"/>
            <w:tcMar>
              <w:top w:type="dxa" w:w="60"/>
              <w:left w:type="dxa" w:w="80"/>
              <w:bottom w:type="dxa" w:w="60"/>
              <w:right w:type="dxa" w:w="80"/>
            </w:tcMar>
            <w:vAlign w:val="center"/>
          </w:tcPr>
          <w:p>
            <w:pPr>
              <w:jc w:val="left"/>
            </w:pPr>
            <w:r>
              <w:rPr>
                <w:b w:val="false"/>
                <w:bCs w:val="false"/>
                <w:sz w:val="18"/>
                <w:szCs w:val="18"/>
              </w:rPr>
              <w:t xml:space="preserve"/>
            </w:r>
          </w:p>
        </w:tc>
        <w:tc>
          <w:tcPr>
            <w:tcW w:type="dxa" w:w="2500"/>
            <w:tcMar>
              <w:top w:type="dxa" w:w="60"/>
              <w:left w:type="dxa" w:w="80"/>
              <w:bottom w:type="dxa" w:w="60"/>
              <w:right w:type="dxa" w:w="80"/>
            </w:tcMar>
            <w:vAlign w:val="center"/>
          </w:tcPr>
          <w:p>
            <w:pPr>
              <w:jc w:val="left"/>
            </w:pPr>
            <w:r>
              <w:rPr>
                <w:b w:val="false"/>
                <w:bCs w:val="false"/>
                <w:sz w:val="18"/>
                <w:szCs w:val="18"/>
              </w:rPr>
              <w:t xml:space="preserve"/>
            </w:r>
          </w:p>
        </w:tc>
      </w:tr>
    </w:tbl>
    <w:p>
      <w:pPr>
        <w:pStyle w:val="Heading2"/>
      </w:pPr>
      <w:r>
        <w:t xml:space="preserve">7.6 Requests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500"/>
        <w:gridCol w:w="7500"/>
      </w:tblGrid>
      <w:tr>
        <w:trPr>
          <w:tblHeader/>
        </w:trPr>
        <w:tc>
          <w:tcPr>
            <w:tcW w:type="dxa" w:w="2500"/>
            <w:shd w:fill="D9D9D9" w:val="clear"/>
            <w:tcMar>
              <w:top w:type="dxa" w:w="60"/>
              <w:left w:type="dxa" w:w="80"/>
              <w:bottom w:type="dxa" w:w="60"/>
              <w:right w:type="dxa" w:w="80"/>
            </w:tcMar>
            <w:vAlign w:val="center"/>
          </w:tcPr>
          <w:p>
            <w:pPr>
              <w:jc w:val="left"/>
            </w:pPr>
            <w:r>
              <w:rPr>
                <w:b/>
                <w:bCs/>
                <w:sz w:val="18"/>
                <w:szCs w:val="18"/>
              </w:rPr>
              <w:t xml:space="preserve">Number</w:t>
            </w:r>
          </w:p>
        </w:tc>
        <w:tc>
          <w:tcPr>
            <w:tcW w:type="dxa" w:w="7500"/>
            <w:shd w:fill="D9D9D9" w:val="clear"/>
            <w:tcMar>
              <w:top w:type="dxa" w:w="60"/>
              <w:left w:type="dxa" w:w="80"/>
              <w:bottom w:type="dxa" w:w="60"/>
              <w:right w:type="dxa" w:w="80"/>
            </w:tcMar>
            <w:vAlign w:val="center"/>
          </w:tcPr>
          <w:p>
            <w:pPr>
              <w:jc w:val="left"/>
            </w:pPr>
            <w:r>
              <w:rPr>
                <w:b/>
                <w:bCs/>
                <w:sz w:val="18"/>
                <w:szCs w:val="18"/>
              </w:rPr>
              <w:t xml:space="preserve">Description</w:t>
            </w:r>
          </w:p>
        </w:tc>
      </w:tr>
      <w:tr>
        <w:tc>
          <w:tcPr>
            <w:tcW w:type="dxa" w:w="2500"/>
            <w:tcMar>
              <w:top w:type="dxa" w:w="60"/>
              <w:left w:type="dxa" w:w="80"/>
              <w:bottom w:type="dxa" w:w="60"/>
              <w:right w:type="dxa" w:w="80"/>
            </w:tcMar>
            <w:vAlign w:val="center"/>
          </w:tcPr>
          <w:p>
            <w:pPr>
              <w:jc w:val="left"/>
            </w:pPr>
            <w:r>
              <w:rPr>
                <w:b w:val="false"/>
                <w:bCs w:val="false"/>
                <w:sz w:val="18"/>
                <w:szCs w:val="18"/>
              </w:rPr>
              <w:t xml:space="preserve"/>
            </w:r>
          </w:p>
        </w:tc>
        <w:tc>
          <w:tcPr>
            <w:tcW w:type="dxa" w:w="7500"/>
            <w:tcMar>
              <w:top w:type="dxa" w:w="60"/>
              <w:left w:type="dxa" w:w="80"/>
              <w:bottom w:type="dxa" w:w="60"/>
              <w:right w:type="dxa" w:w="80"/>
            </w:tcMar>
            <w:vAlign w:val="center"/>
          </w:tcPr>
          <w:p>
            <w:pPr>
              <w:jc w:val="left"/>
            </w:pPr>
            <w:r>
              <w:rPr>
                <w:b w:val="false"/>
                <w:bCs w:val="false"/>
                <w:sz w:val="18"/>
                <w:szCs w:val="18"/>
              </w:rPr>
              <w:t xml:space="preserve"/>
            </w:r>
          </w:p>
        </w:tc>
      </w:tr>
    </w:tbl>
    <w:p>
      <w:pPr>
        <w:pStyle w:val="Heading1"/>
      </w:pPr>
      <w:r>
        <w:t xml:space="preserve">8. Approval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6500"/>
        <w:gridCol w:w="3500"/>
      </w:tblGrid>
      <w:tr>
        <w:trPr>
          <w:tblHeader/>
        </w:trPr>
        <w:tc>
          <w:tcPr>
            <w:tcW w:type="dxa" w:w="6500"/>
            <w:shd w:fill="D9D9D9" w:val="clear"/>
            <w:tcMar>
              <w:top w:type="dxa" w:w="60"/>
              <w:left w:type="dxa" w:w="80"/>
              <w:bottom w:type="dxa" w:w="60"/>
              <w:right w:type="dxa" w:w="80"/>
            </w:tcMar>
            <w:vAlign w:val="center"/>
          </w:tcPr>
          <w:p>
            <w:pPr>
              <w:jc w:val="left"/>
            </w:pPr>
            <w:r>
              <w:rPr>
                <w:b/>
                <w:bCs/>
                <w:sz w:val="18"/>
                <w:szCs w:val="18"/>
              </w:rPr>
              <w:t xml:space="preserve">Initial design approval</w:t>
            </w:r>
          </w:p>
        </w:tc>
        <w:tc>
          <w:tcPr>
            <w:tcW w:type="dxa" w:w="3500"/>
            <w:shd w:fill="D9D9D9" w:val="clear"/>
            <w:tcMar>
              <w:top w:type="dxa" w:w="60"/>
              <w:left w:type="dxa" w:w="80"/>
              <w:bottom w:type="dxa" w:w="60"/>
              <w:right w:type="dxa" w:w="80"/>
            </w:tcMar>
            <w:vAlign w:val="center"/>
          </w:tcPr>
          <w:p>
            <w:pPr>
              <w:jc w:val="left"/>
            </w:pPr>
            <w:r>
              <w:rPr>
                <w:b/>
                <w:bCs/>
                <w:sz w:val="18"/>
                <w:szCs w:val="18"/>
              </w:rPr>
              <w:t xml:space="preserve"/>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Business Validation (CRA):</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Functional Specification prepared by (TM):</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BC Approval (in case of interface):</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Functional Specification approved by (TL):</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Development performed by (Abaper):</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Technical Quality Check (Abap Factory TL):</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Tested by (End User):</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Closed by (TM):</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r>
        <w:tc>
          <w:tcPr>
            <w:tcW w:type="dxa" w:w="6500"/>
            <w:tcMar>
              <w:top w:type="dxa" w:w="60"/>
              <w:left w:type="dxa" w:w="80"/>
              <w:bottom w:type="dxa" w:w="60"/>
              <w:right w:type="dxa" w:w="80"/>
            </w:tcMar>
            <w:vAlign w:val="center"/>
          </w:tcPr>
          <w:p>
            <w:pPr>
              <w:jc w:val="left"/>
            </w:pPr>
            <w:r>
              <w:rPr>
                <w:b w:val="false"/>
                <w:bCs w:val="false"/>
                <w:sz w:val="18"/>
                <w:szCs w:val="18"/>
              </w:rPr>
              <w:t xml:space="preserve">Quality check of the DS (TL):</w:t>
            </w:r>
          </w:p>
        </w:tc>
        <w:tc>
          <w:tcPr>
            <w:tcW w:type="dxa" w:w="3500"/>
            <w:tcMar>
              <w:top w:type="dxa" w:w="60"/>
              <w:left w:type="dxa" w:w="80"/>
              <w:bottom w:type="dxa" w:w="60"/>
              <w:right w:type="dxa" w:w="80"/>
            </w:tcMar>
            <w:vAlign w:val="center"/>
          </w:tcPr>
          <w:p>
            <w:pPr>
              <w:jc w:val="left"/>
            </w:pPr>
            <w:r>
              <w:rPr>
                <w:b w:val="false"/>
                <w:bCs w:val="false"/>
                <w:sz w:val="18"/>
                <w:szCs w:val="18"/>
              </w:rPr>
              <w:t xml:space="preserve">On:</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2026-08-13T12:41:05.718Z</dcterms:created>
  <dcterms:modified xsi:type="dcterms:W3CDTF">2026-08-13T12:41:05.718Z</dcterms:modified>
</cp:coreProperties>
</file>

<file path=docProps/custom.xml><?xml version="1.0" encoding="utf-8"?>
<Properties xmlns="http://schemas.openxmlformats.org/officeDocument/2006/custom-properties" xmlns:vt="http://schemas.openxmlformats.org/officeDocument/2006/docPropsVTypes"/>
</file>